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/>
          <w:sz w:val="32"/>
          <w:szCs w:val="24"/>
          <w:lang w:val="en-US" w:eastAsia="zh-CN"/>
        </w:rPr>
      </w:pPr>
      <w:r>
        <w:rPr>
          <w:rFonts w:hint="eastAsia"/>
          <w:sz w:val="32"/>
          <w:szCs w:val="24"/>
          <w:lang w:val="en-US" w:eastAsia="zh-CN"/>
        </w:rPr>
        <w:t>武汉市2023年度老旧运输船舶淘汰更新补助资金申请汇总表</w:t>
      </w:r>
    </w:p>
    <w:tbl>
      <w:tblPr>
        <w:tblStyle w:val="4"/>
        <w:tblpPr w:leftFromText="180" w:rightFromText="180" w:vertAnchor="text" w:horzAnchor="page" w:tblpX="1162" w:tblpY="891"/>
        <w:tblOverlap w:val="never"/>
        <w:tblW w:w="14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943"/>
        <w:gridCol w:w="1347"/>
        <w:gridCol w:w="1067"/>
        <w:gridCol w:w="1650"/>
        <w:gridCol w:w="1575"/>
        <w:gridCol w:w="1120"/>
        <w:gridCol w:w="695"/>
        <w:gridCol w:w="1320"/>
        <w:gridCol w:w="1320"/>
        <w:gridCol w:w="1215"/>
        <w:gridCol w:w="780"/>
        <w:gridCol w:w="79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注册地区级交通主管部门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申请人名称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船舶识别号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船检登记号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船舶类型及对应老旧船舶类型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总吨位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建造完工时间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所有权注销时间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(拆解船舶提供)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核定补助标准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申请补助资金(万元)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3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长江新区</w:t>
            </w:r>
          </w:p>
        </w:tc>
        <w:tc>
          <w:tcPr>
            <w:tcW w:w="13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武汉长亚航运有限公司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长亚十五号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CN20223176530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2023B4300210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散货船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2023/7/6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每总吨不超过20元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8.828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45.47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长亚十六号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CN20226821057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2023C4300142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散货船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2023/6/9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每总吨不超过20元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8.828</w:t>
            </w: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3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湖北西马国际物流有限公司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西马303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CN20225160438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2023K4300011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散货船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2023/1/9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每总吨不超过20元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3.324</w:t>
            </w: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3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武汉联华运贸物流有限公司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启航</w:t>
            </w:r>
            <w:r>
              <w:rPr>
                <w:rStyle w:val="7"/>
                <w:rFonts w:eastAsia="宋体"/>
                <w:lang w:val="en-US" w:eastAsia="zh-CN" w:bidi="ar"/>
              </w:rPr>
              <w:t>519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CN20225041060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2023P2300096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散货船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2023/8/4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每总吨不超过20元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4.98</w:t>
            </w: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tbl>
      <w:tblPr>
        <w:tblStyle w:val="4"/>
        <w:tblpPr w:leftFromText="180" w:rightFromText="180" w:vertAnchor="text" w:horzAnchor="page" w:tblpX="1162" w:tblpY="891"/>
        <w:tblOverlap w:val="never"/>
        <w:tblW w:w="14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943"/>
        <w:gridCol w:w="1347"/>
        <w:gridCol w:w="1067"/>
        <w:gridCol w:w="1650"/>
        <w:gridCol w:w="1575"/>
        <w:gridCol w:w="1120"/>
        <w:gridCol w:w="695"/>
        <w:gridCol w:w="1320"/>
        <w:gridCol w:w="1320"/>
        <w:gridCol w:w="1215"/>
        <w:gridCol w:w="780"/>
        <w:gridCol w:w="79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3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长航货运有限公司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长航货运002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CN20228465906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2023R0001501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散货船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4878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2023/9/7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每总吨不超过20元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9.756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长航货运003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CN20223646741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2023Q0002167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散货船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4877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每总吨不超过20元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9.754</w:t>
            </w: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新长江25018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CN20112724301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2011V0000776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散货船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(四类老旧河船)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2011/9/15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每总吨不超过200元，单船不超过30万元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淘汰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新长江25019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CN20118846698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2011R0001163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散货船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(四类老旧河船)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2011/12/19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每总吨不超过200元，单船不超过30万元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新长江25038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CN20118055321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2011L0001181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散货船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(四类老旧河船)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2011/12/31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每总吨不超过200元，单船不超过30万元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67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135.47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6838" w:h="11906" w:orient="landscape"/>
      <w:pgMar w:top="1800" w:right="873" w:bottom="1800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035F7"/>
    <w:rsid w:val="285035F7"/>
    <w:rsid w:val="408C212B"/>
    <w:rsid w:val="449F2E36"/>
    <w:rsid w:val="54AE6D3E"/>
    <w:rsid w:val="5D306BD0"/>
    <w:rsid w:val="79C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71"/>
    <w:basedOn w:val="5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paragraph" w:customStyle="1" w:styleId="8">
    <w:name w:val="正文（缩进）"/>
    <w:basedOn w:val="1"/>
    <w:qFormat/>
    <w:uiPriority w:val="0"/>
    <w:pPr>
      <w:spacing w:before="156" w:after="15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2024-04-12T04:50:00Z</dcterms:created>
  <dc:creator>何昀</dc:creator>
  <cp:lastModifiedBy>何昀</cp:lastModifiedBy>
  <dcterms:modified xsi:type="dcterms:W3CDTF">2024-04-12T05:11:41Z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