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C95" w:rsidRDefault="00783C95" w:rsidP="00783C95">
      <w:pPr>
        <w:spacing w:line="580" w:lineRule="exact"/>
        <w:jc w:val="center"/>
        <w:rPr>
          <w:rFonts w:eastAsia="方正小标宋_GBK"/>
          <w:kern w:val="0"/>
          <w:sz w:val="44"/>
          <w:szCs w:val="44"/>
        </w:rPr>
      </w:pPr>
      <w:bookmarkStart w:id="0" w:name="_GoBack"/>
      <w:bookmarkEnd w:id="0"/>
      <w:r>
        <w:rPr>
          <w:rFonts w:eastAsia="方正小标宋_GBK"/>
          <w:kern w:val="0"/>
          <w:sz w:val="44"/>
          <w:szCs w:val="44"/>
        </w:rPr>
        <w:t>公路、水路进口冷链食品物流新冠</w:t>
      </w:r>
    </w:p>
    <w:p w:rsidR="00783C95" w:rsidRDefault="00783C95" w:rsidP="00783C95">
      <w:pPr>
        <w:spacing w:line="580" w:lineRule="exact"/>
        <w:jc w:val="center"/>
        <w:rPr>
          <w:rFonts w:eastAsia="方正小标宋_GBK"/>
          <w:kern w:val="0"/>
          <w:sz w:val="44"/>
          <w:szCs w:val="44"/>
        </w:rPr>
      </w:pPr>
      <w:r>
        <w:rPr>
          <w:rFonts w:eastAsia="方正小标宋_GBK"/>
          <w:kern w:val="0"/>
          <w:sz w:val="44"/>
          <w:szCs w:val="44"/>
        </w:rPr>
        <w:t>病毒防控和消毒技术指南</w:t>
      </w:r>
    </w:p>
    <w:p w:rsidR="00783C95" w:rsidRDefault="00783C95" w:rsidP="00783C95">
      <w:pPr>
        <w:spacing w:line="580" w:lineRule="exact"/>
        <w:jc w:val="center"/>
        <w:rPr>
          <w:rFonts w:eastAsia="方正小标宋_GBK" w:hint="eastAsia"/>
          <w:kern w:val="0"/>
          <w:sz w:val="44"/>
          <w:szCs w:val="44"/>
        </w:rPr>
      </w:pPr>
      <w:r>
        <w:rPr>
          <w:rFonts w:eastAsia="方正小标宋_GBK" w:hint="eastAsia"/>
          <w:kern w:val="0"/>
          <w:sz w:val="44"/>
          <w:szCs w:val="44"/>
        </w:rPr>
        <w:t>（第三版）</w:t>
      </w:r>
    </w:p>
    <w:p w:rsidR="00783C95" w:rsidRDefault="00783C95" w:rsidP="00783C95">
      <w:pPr>
        <w:spacing w:line="580" w:lineRule="exact"/>
        <w:jc w:val="center"/>
        <w:rPr>
          <w:rFonts w:eastAsia="方正小标宋_GBK"/>
          <w:b/>
          <w:bCs/>
          <w:kern w:val="0"/>
          <w:sz w:val="44"/>
          <w:szCs w:val="44"/>
        </w:rPr>
      </w:pPr>
    </w:p>
    <w:p w:rsidR="00783C95" w:rsidRDefault="00783C95" w:rsidP="00783C95">
      <w:pPr>
        <w:spacing w:line="580" w:lineRule="exact"/>
        <w:ind w:firstLineChars="200" w:firstLine="640"/>
        <w:rPr>
          <w:rFonts w:eastAsia="黑体"/>
          <w:kern w:val="0"/>
          <w:sz w:val="32"/>
          <w:szCs w:val="32"/>
        </w:rPr>
      </w:pPr>
      <w:r>
        <w:rPr>
          <w:rFonts w:eastAsia="黑体"/>
          <w:kern w:val="0"/>
          <w:sz w:val="32"/>
          <w:szCs w:val="32"/>
        </w:rPr>
        <w:t>一、依据和适用范围</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为</w:t>
      </w:r>
      <w:r>
        <w:rPr>
          <w:rFonts w:eastAsia="仿宋_GB2312" w:hint="eastAsia"/>
          <w:kern w:val="0"/>
          <w:sz w:val="32"/>
          <w:szCs w:val="32"/>
        </w:rPr>
        <w:t>切实做</w:t>
      </w:r>
      <w:r>
        <w:rPr>
          <w:rFonts w:eastAsia="仿宋_GB2312"/>
          <w:kern w:val="0"/>
          <w:sz w:val="32"/>
          <w:szCs w:val="32"/>
        </w:rPr>
        <w:t>好新冠肺炎疫情常态化防控工作，指导公路</w:t>
      </w:r>
      <w:r>
        <w:rPr>
          <w:rFonts w:eastAsia="仿宋_GB2312" w:hint="eastAsia"/>
          <w:kern w:val="0"/>
          <w:sz w:val="32"/>
          <w:szCs w:val="32"/>
        </w:rPr>
        <w:t>、</w:t>
      </w:r>
      <w:r>
        <w:rPr>
          <w:rFonts w:eastAsia="仿宋_GB2312"/>
          <w:kern w:val="0"/>
          <w:sz w:val="32"/>
          <w:szCs w:val="32"/>
        </w:rPr>
        <w:t>水路进口冷</w:t>
      </w:r>
      <w:proofErr w:type="gramStart"/>
      <w:r>
        <w:rPr>
          <w:rFonts w:eastAsia="仿宋_GB2312"/>
          <w:kern w:val="0"/>
          <w:sz w:val="32"/>
          <w:szCs w:val="32"/>
        </w:rPr>
        <w:t>链食品</w:t>
      </w:r>
      <w:proofErr w:type="gramEnd"/>
      <w:r>
        <w:rPr>
          <w:rFonts w:eastAsia="仿宋_GB2312"/>
          <w:kern w:val="0"/>
          <w:sz w:val="32"/>
          <w:szCs w:val="32"/>
        </w:rPr>
        <w:t>物流企业和从业人员落实新冠病毒防控和消毒主体责任，预防公路</w:t>
      </w:r>
      <w:r>
        <w:rPr>
          <w:rFonts w:eastAsia="仿宋_GB2312" w:hint="eastAsia"/>
          <w:kern w:val="0"/>
          <w:sz w:val="32"/>
          <w:szCs w:val="32"/>
        </w:rPr>
        <w:t>、</w:t>
      </w:r>
      <w:r>
        <w:rPr>
          <w:rFonts w:eastAsia="仿宋_GB2312"/>
          <w:kern w:val="0"/>
          <w:sz w:val="32"/>
          <w:szCs w:val="32"/>
        </w:rPr>
        <w:t>水路进口冷</w:t>
      </w:r>
      <w:proofErr w:type="gramStart"/>
      <w:r>
        <w:rPr>
          <w:rFonts w:eastAsia="仿宋_GB2312"/>
          <w:kern w:val="0"/>
          <w:sz w:val="32"/>
          <w:szCs w:val="32"/>
        </w:rPr>
        <w:t>链食品</w:t>
      </w:r>
      <w:proofErr w:type="gramEnd"/>
      <w:r>
        <w:rPr>
          <w:rFonts w:eastAsia="仿宋_GB2312"/>
          <w:kern w:val="0"/>
          <w:sz w:val="32"/>
          <w:szCs w:val="32"/>
        </w:rPr>
        <w:t>物流从业人员受到新冠病毒感染，</w:t>
      </w:r>
      <w:r>
        <w:rPr>
          <w:rFonts w:eastAsia="仿宋_GB2312"/>
          <w:color w:val="000000"/>
          <w:sz w:val="32"/>
          <w:szCs w:val="32"/>
        </w:rPr>
        <w:t>防止新冠病毒通过冷</w:t>
      </w:r>
      <w:r>
        <w:rPr>
          <w:rFonts w:eastAsia="仿宋_GB2312"/>
          <w:kern w:val="0"/>
          <w:sz w:val="32"/>
          <w:szCs w:val="32"/>
        </w:rPr>
        <w:t>链物流渠道传播，按照国务院应对新冠肺炎疫情联防联控机制《关于印发冷链食品生产经营新冠病毒防控技术指南和冷链食品生产经营过</w:t>
      </w:r>
      <w:r>
        <w:rPr>
          <w:rFonts w:eastAsia="仿宋_GB2312"/>
          <w:color w:val="000000"/>
          <w:sz w:val="32"/>
          <w:szCs w:val="32"/>
        </w:rPr>
        <w:t>程新冠病毒防控消毒技术指南的通知》（联防联控机制综发〔</w:t>
      </w:r>
      <w:r>
        <w:rPr>
          <w:rFonts w:eastAsia="仿宋_GB2312"/>
          <w:color w:val="000000"/>
          <w:sz w:val="32"/>
          <w:szCs w:val="32"/>
        </w:rPr>
        <w:t>2020</w:t>
      </w:r>
      <w:r>
        <w:rPr>
          <w:rFonts w:eastAsia="仿宋_GB2312"/>
          <w:color w:val="000000"/>
          <w:sz w:val="32"/>
          <w:szCs w:val="32"/>
        </w:rPr>
        <w:t>〕</w:t>
      </w:r>
      <w:r>
        <w:rPr>
          <w:rFonts w:eastAsia="仿宋_GB2312"/>
          <w:color w:val="000000"/>
          <w:sz w:val="32"/>
          <w:szCs w:val="32"/>
        </w:rPr>
        <w:t>245</w:t>
      </w:r>
      <w:r>
        <w:rPr>
          <w:rFonts w:eastAsia="仿宋_GB2312"/>
          <w:color w:val="000000"/>
          <w:sz w:val="32"/>
          <w:szCs w:val="32"/>
        </w:rPr>
        <w:t>号）、《关于印发进口冷链食品预防性全面消毒工作方案的通知》（联防联控机制综发〔</w:t>
      </w:r>
      <w:r>
        <w:rPr>
          <w:rFonts w:eastAsia="仿宋_GB2312"/>
          <w:color w:val="000000"/>
          <w:sz w:val="32"/>
          <w:szCs w:val="32"/>
        </w:rPr>
        <w:t>2020</w:t>
      </w:r>
      <w:r>
        <w:rPr>
          <w:rFonts w:eastAsia="仿宋_GB2312"/>
          <w:color w:val="000000"/>
          <w:sz w:val="32"/>
          <w:szCs w:val="32"/>
        </w:rPr>
        <w:t>〕</w:t>
      </w:r>
      <w:r>
        <w:rPr>
          <w:rFonts w:eastAsia="仿宋_GB2312"/>
          <w:color w:val="000000"/>
          <w:sz w:val="32"/>
          <w:szCs w:val="32"/>
        </w:rPr>
        <w:t>255</w:t>
      </w:r>
      <w:r>
        <w:rPr>
          <w:rFonts w:eastAsia="仿宋_GB2312"/>
          <w:color w:val="000000"/>
          <w:sz w:val="32"/>
          <w:szCs w:val="32"/>
        </w:rPr>
        <w:t>号）</w:t>
      </w:r>
      <w:r>
        <w:rPr>
          <w:rFonts w:eastAsia="仿宋_GB2312" w:hint="eastAsia"/>
          <w:color w:val="000000"/>
          <w:sz w:val="32"/>
          <w:szCs w:val="32"/>
        </w:rPr>
        <w:t>等部署要求</w:t>
      </w:r>
      <w:r>
        <w:rPr>
          <w:rFonts w:eastAsia="仿宋_GB2312"/>
          <w:kern w:val="0"/>
          <w:sz w:val="32"/>
          <w:szCs w:val="32"/>
        </w:rPr>
        <w:t>，</w:t>
      </w:r>
      <w:r>
        <w:rPr>
          <w:rFonts w:eastAsia="仿宋_GB2312" w:hint="eastAsia"/>
          <w:kern w:val="0"/>
          <w:sz w:val="32"/>
          <w:szCs w:val="32"/>
        </w:rPr>
        <w:t>结合</w:t>
      </w:r>
      <w:r>
        <w:rPr>
          <w:rFonts w:eastAsia="仿宋_GB2312"/>
          <w:kern w:val="0"/>
          <w:sz w:val="32"/>
          <w:szCs w:val="32"/>
        </w:rPr>
        <w:t>《交通运输部关于进一步加强冷链物流渠道新冠肺炎疫情防控工作的通知》（</w:t>
      </w:r>
      <w:proofErr w:type="gramStart"/>
      <w:r>
        <w:rPr>
          <w:rFonts w:eastAsia="仿宋_GB2312"/>
          <w:kern w:val="0"/>
          <w:sz w:val="32"/>
          <w:szCs w:val="32"/>
        </w:rPr>
        <w:t>交运明</w:t>
      </w:r>
      <w:proofErr w:type="gramEnd"/>
      <w:r>
        <w:rPr>
          <w:rFonts w:eastAsia="仿宋_GB2312"/>
          <w:kern w:val="0"/>
          <w:sz w:val="32"/>
          <w:szCs w:val="32"/>
        </w:rPr>
        <w:t>电〔</w:t>
      </w:r>
      <w:r>
        <w:rPr>
          <w:rFonts w:eastAsia="仿宋_GB2312"/>
          <w:kern w:val="0"/>
          <w:sz w:val="32"/>
          <w:szCs w:val="32"/>
        </w:rPr>
        <w:t>2020</w:t>
      </w:r>
      <w:r>
        <w:rPr>
          <w:rFonts w:eastAsia="仿宋_GB2312"/>
          <w:kern w:val="0"/>
          <w:sz w:val="32"/>
          <w:szCs w:val="32"/>
        </w:rPr>
        <w:t>〕</w:t>
      </w:r>
      <w:r>
        <w:rPr>
          <w:rFonts w:eastAsia="仿宋_GB2312"/>
          <w:kern w:val="0"/>
          <w:sz w:val="32"/>
          <w:szCs w:val="32"/>
        </w:rPr>
        <w:t>241</w:t>
      </w:r>
      <w:r>
        <w:rPr>
          <w:rFonts w:eastAsia="仿宋_GB2312"/>
          <w:kern w:val="0"/>
          <w:sz w:val="32"/>
          <w:szCs w:val="32"/>
        </w:rPr>
        <w:t>号）等</w:t>
      </w:r>
      <w:r>
        <w:rPr>
          <w:rFonts w:eastAsia="仿宋_GB2312" w:hint="eastAsia"/>
          <w:kern w:val="0"/>
          <w:sz w:val="32"/>
          <w:szCs w:val="32"/>
        </w:rPr>
        <w:t>有关工作安排</w:t>
      </w:r>
      <w:r>
        <w:rPr>
          <w:rFonts w:eastAsia="仿宋_GB2312"/>
          <w:kern w:val="0"/>
          <w:sz w:val="32"/>
          <w:szCs w:val="32"/>
        </w:rPr>
        <w:t>，制定本指南。</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本指南适用于</w:t>
      </w:r>
      <w:r>
        <w:rPr>
          <w:rFonts w:eastAsia="仿宋_GB2312" w:hint="eastAsia"/>
          <w:kern w:val="0"/>
          <w:sz w:val="32"/>
          <w:szCs w:val="32"/>
        </w:rPr>
        <w:t>从事进口冷</w:t>
      </w:r>
      <w:proofErr w:type="gramStart"/>
      <w:r>
        <w:rPr>
          <w:rFonts w:eastAsia="仿宋_GB2312" w:hint="eastAsia"/>
          <w:kern w:val="0"/>
          <w:sz w:val="32"/>
          <w:szCs w:val="32"/>
        </w:rPr>
        <w:t>链食品</w:t>
      </w:r>
      <w:proofErr w:type="gramEnd"/>
      <w:r>
        <w:rPr>
          <w:rFonts w:eastAsia="仿宋_GB2312" w:hint="eastAsia"/>
          <w:kern w:val="0"/>
          <w:sz w:val="32"/>
          <w:szCs w:val="32"/>
        </w:rPr>
        <w:t>物流的</w:t>
      </w:r>
      <w:r>
        <w:rPr>
          <w:rFonts w:eastAsia="仿宋_GB2312"/>
          <w:kern w:val="0"/>
          <w:sz w:val="32"/>
          <w:szCs w:val="32"/>
        </w:rPr>
        <w:t>公路、水路</w:t>
      </w:r>
      <w:r>
        <w:rPr>
          <w:rFonts w:eastAsia="仿宋_GB2312" w:hint="eastAsia"/>
          <w:kern w:val="0"/>
          <w:sz w:val="32"/>
          <w:szCs w:val="32"/>
        </w:rPr>
        <w:t>运输</w:t>
      </w:r>
      <w:r>
        <w:rPr>
          <w:rFonts w:eastAsia="仿宋_GB2312"/>
          <w:kern w:val="0"/>
          <w:sz w:val="32"/>
          <w:szCs w:val="32"/>
        </w:rPr>
        <w:t>企业、港口码头、货运场站等经营单位（以下统称冷链物流企业）</w:t>
      </w:r>
      <w:r>
        <w:rPr>
          <w:rFonts w:eastAsia="仿宋_GB2312" w:hint="eastAsia"/>
          <w:kern w:val="0"/>
          <w:sz w:val="32"/>
          <w:szCs w:val="32"/>
        </w:rPr>
        <w:t>对</w:t>
      </w:r>
      <w:r>
        <w:rPr>
          <w:rFonts w:eastAsia="仿宋_GB2312"/>
          <w:kern w:val="0"/>
          <w:sz w:val="32"/>
          <w:szCs w:val="32"/>
        </w:rPr>
        <w:t>进口冷</w:t>
      </w:r>
      <w:proofErr w:type="gramStart"/>
      <w:r>
        <w:rPr>
          <w:rFonts w:eastAsia="仿宋_GB2312"/>
          <w:kern w:val="0"/>
          <w:sz w:val="32"/>
          <w:szCs w:val="32"/>
        </w:rPr>
        <w:t>链食品</w:t>
      </w:r>
      <w:proofErr w:type="gramEnd"/>
      <w:r>
        <w:rPr>
          <w:rFonts w:eastAsia="仿宋_GB2312"/>
          <w:kern w:val="0"/>
          <w:sz w:val="32"/>
          <w:szCs w:val="32"/>
        </w:rPr>
        <w:t>装卸、运输等</w:t>
      </w:r>
      <w:r>
        <w:rPr>
          <w:rFonts w:eastAsia="仿宋_GB2312" w:hint="eastAsia"/>
          <w:kern w:val="0"/>
          <w:sz w:val="32"/>
          <w:szCs w:val="32"/>
        </w:rPr>
        <w:t>环节中</w:t>
      </w:r>
      <w:r>
        <w:rPr>
          <w:rFonts w:eastAsia="仿宋_GB2312"/>
          <w:kern w:val="0"/>
          <w:sz w:val="32"/>
          <w:szCs w:val="32"/>
        </w:rPr>
        <w:t>新冠病毒污染</w:t>
      </w:r>
      <w:r>
        <w:rPr>
          <w:rFonts w:eastAsia="仿宋_GB2312" w:hint="eastAsia"/>
          <w:kern w:val="0"/>
          <w:sz w:val="32"/>
          <w:szCs w:val="32"/>
        </w:rPr>
        <w:t>的</w:t>
      </w:r>
      <w:r>
        <w:rPr>
          <w:rFonts w:eastAsia="仿宋_GB2312"/>
          <w:kern w:val="0"/>
          <w:sz w:val="32"/>
          <w:szCs w:val="32"/>
        </w:rPr>
        <w:t>防控。</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本指南以预防公路、水路进口冷</w:t>
      </w:r>
      <w:proofErr w:type="gramStart"/>
      <w:r>
        <w:rPr>
          <w:rFonts w:eastAsia="仿宋_GB2312"/>
          <w:kern w:val="0"/>
          <w:sz w:val="32"/>
          <w:szCs w:val="32"/>
        </w:rPr>
        <w:t>链食品</w:t>
      </w:r>
      <w:proofErr w:type="gramEnd"/>
      <w:r>
        <w:rPr>
          <w:rFonts w:eastAsia="仿宋_GB2312"/>
          <w:kern w:val="0"/>
          <w:sz w:val="32"/>
          <w:szCs w:val="32"/>
        </w:rPr>
        <w:t>物流从业人员受新冠病毒感染为主，突出装卸、运输等重点环节防控，注重加强冷</w:t>
      </w:r>
      <w:proofErr w:type="gramStart"/>
      <w:r>
        <w:rPr>
          <w:rFonts w:eastAsia="仿宋_GB2312"/>
          <w:kern w:val="0"/>
          <w:sz w:val="32"/>
          <w:szCs w:val="32"/>
        </w:rPr>
        <w:t>链食品</w:t>
      </w:r>
      <w:proofErr w:type="gramEnd"/>
      <w:r>
        <w:rPr>
          <w:rFonts w:eastAsia="仿宋_GB2312"/>
          <w:kern w:val="0"/>
          <w:sz w:val="32"/>
          <w:szCs w:val="32"/>
        </w:rPr>
        <w:t>包装的消毒。</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冷链物流企业</w:t>
      </w:r>
      <w:r>
        <w:rPr>
          <w:rFonts w:eastAsia="仿宋_GB2312" w:hint="eastAsia"/>
          <w:kern w:val="0"/>
          <w:sz w:val="32"/>
          <w:szCs w:val="32"/>
        </w:rPr>
        <w:t>要</w:t>
      </w:r>
      <w:r>
        <w:rPr>
          <w:rFonts w:eastAsia="仿宋_GB2312"/>
          <w:kern w:val="0"/>
          <w:sz w:val="32"/>
          <w:szCs w:val="32"/>
        </w:rPr>
        <w:t>严格遵守法律法规及相关</w:t>
      </w:r>
      <w:r>
        <w:rPr>
          <w:rFonts w:eastAsia="仿宋_GB2312" w:hint="eastAsia"/>
          <w:kern w:val="0"/>
          <w:sz w:val="32"/>
          <w:szCs w:val="32"/>
        </w:rPr>
        <w:t>疫情防控规范和技</w:t>
      </w:r>
      <w:r>
        <w:rPr>
          <w:rFonts w:eastAsia="仿宋_GB2312" w:hint="eastAsia"/>
          <w:kern w:val="0"/>
          <w:sz w:val="32"/>
          <w:szCs w:val="32"/>
        </w:rPr>
        <w:lastRenderedPageBreak/>
        <w:t>术指南</w:t>
      </w:r>
      <w:r>
        <w:rPr>
          <w:rFonts w:eastAsia="仿宋_GB2312"/>
          <w:kern w:val="0"/>
          <w:sz w:val="32"/>
          <w:szCs w:val="32"/>
        </w:rPr>
        <w:t>要求，</w:t>
      </w:r>
      <w:r>
        <w:rPr>
          <w:rFonts w:eastAsia="仿宋_GB2312" w:hint="eastAsia"/>
          <w:kern w:val="0"/>
          <w:sz w:val="32"/>
          <w:szCs w:val="32"/>
        </w:rPr>
        <w:t>按照本指南要求做好新冠病毒防控和消毒工作，</w:t>
      </w:r>
      <w:r>
        <w:rPr>
          <w:rFonts w:eastAsia="仿宋_GB2312"/>
          <w:kern w:val="0"/>
          <w:sz w:val="32"/>
          <w:szCs w:val="32"/>
        </w:rPr>
        <w:t>执行当地</w:t>
      </w:r>
      <w:r>
        <w:rPr>
          <w:rFonts w:eastAsia="仿宋_GB2312"/>
          <w:color w:val="000000"/>
          <w:sz w:val="32"/>
          <w:szCs w:val="32"/>
        </w:rPr>
        <w:t>应对新冠肺炎疫情联防联控机制</w:t>
      </w:r>
      <w:r>
        <w:rPr>
          <w:rFonts w:eastAsia="仿宋_GB2312" w:hint="eastAsia"/>
          <w:kern w:val="0"/>
          <w:sz w:val="32"/>
          <w:szCs w:val="32"/>
        </w:rPr>
        <w:t>各项工作部署</w:t>
      </w:r>
      <w:r>
        <w:rPr>
          <w:rFonts w:eastAsia="仿宋_GB2312"/>
          <w:kern w:val="0"/>
          <w:sz w:val="32"/>
          <w:szCs w:val="32"/>
        </w:rPr>
        <w:t>。</w:t>
      </w:r>
    </w:p>
    <w:p w:rsidR="00783C95" w:rsidRDefault="00783C95" w:rsidP="00783C95">
      <w:pPr>
        <w:spacing w:line="580" w:lineRule="exact"/>
        <w:ind w:firstLineChars="200" w:firstLine="640"/>
        <w:rPr>
          <w:rFonts w:eastAsia="黑体"/>
          <w:kern w:val="0"/>
          <w:sz w:val="32"/>
          <w:szCs w:val="32"/>
        </w:rPr>
      </w:pPr>
      <w:r>
        <w:rPr>
          <w:rFonts w:eastAsia="黑体" w:hint="eastAsia"/>
          <w:kern w:val="0"/>
          <w:sz w:val="32"/>
          <w:szCs w:val="32"/>
        </w:rPr>
        <w:t>二</w:t>
      </w:r>
      <w:r>
        <w:rPr>
          <w:rFonts w:eastAsia="黑体"/>
          <w:kern w:val="0"/>
          <w:sz w:val="32"/>
          <w:szCs w:val="32"/>
        </w:rPr>
        <w:t>、装卸</w:t>
      </w:r>
      <w:r>
        <w:rPr>
          <w:rFonts w:eastAsia="黑体" w:hint="eastAsia"/>
          <w:kern w:val="0"/>
          <w:sz w:val="32"/>
          <w:szCs w:val="32"/>
        </w:rPr>
        <w:t>、运输</w:t>
      </w:r>
      <w:r>
        <w:rPr>
          <w:rFonts w:eastAsia="黑体"/>
          <w:kern w:val="0"/>
          <w:sz w:val="32"/>
          <w:szCs w:val="32"/>
        </w:rPr>
        <w:t>过程防控要求</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（一）装卸作业人员防</w:t>
      </w:r>
      <w:r>
        <w:rPr>
          <w:rFonts w:eastAsia="楷体" w:hint="eastAsia"/>
          <w:b/>
          <w:bCs/>
          <w:kern w:val="0"/>
          <w:sz w:val="32"/>
          <w:szCs w:val="32"/>
        </w:rPr>
        <w:t>控</w:t>
      </w:r>
      <w:r>
        <w:rPr>
          <w:rFonts w:eastAsia="楷体"/>
          <w:b/>
          <w:bCs/>
          <w:kern w:val="0"/>
          <w:sz w:val="32"/>
          <w:szCs w:val="32"/>
        </w:rPr>
        <w:t>要求</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hint="eastAsia"/>
          <w:kern w:val="0"/>
          <w:sz w:val="32"/>
          <w:szCs w:val="32"/>
        </w:rPr>
        <w:t>安排已完成新冠肺炎疫苗接种的人员作业，港口内、外贸作业人员要固定岗位，避免交叉作业；工作期间从严做好个人防护，</w:t>
      </w:r>
      <w:r>
        <w:rPr>
          <w:rFonts w:eastAsia="仿宋_GB2312"/>
          <w:kern w:val="0"/>
          <w:sz w:val="32"/>
          <w:szCs w:val="32"/>
        </w:rPr>
        <w:t>搬运货物前应当穿戴工作衣帽</w:t>
      </w:r>
      <w:r>
        <w:rPr>
          <w:rFonts w:eastAsia="仿宋_GB2312" w:hint="eastAsia"/>
          <w:kern w:val="0"/>
          <w:sz w:val="32"/>
          <w:szCs w:val="32"/>
        </w:rPr>
        <w:t>，使用一次性医用口罩或一次性医用外科口罩、手套等，有条件的可穿戴防护面罩、防疫手套、防护服等防护用具</w:t>
      </w:r>
      <w:r>
        <w:rPr>
          <w:rFonts w:eastAsia="仿宋_GB2312"/>
          <w:kern w:val="0"/>
          <w:sz w:val="32"/>
          <w:szCs w:val="32"/>
        </w:rPr>
        <w:t>，避免货物表面频繁接触体表</w:t>
      </w:r>
      <w:r>
        <w:rPr>
          <w:rFonts w:eastAsia="仿宋_GB2312" w:hint="eastAsia"/>
          <w:kern w:val="0"/>
          <w:sz w:val="32"/>
          <w:szCs w:val="32"/>
        </w:rPr>
        <w:t>。</w:t>
      </w:r>
      <w:r>
        <w:rPr>
          <w:rFonts w:eastAsia="仿宋_GB2312"/>
          <w:kern w:val="0"/>
          <w:sz w:val="32"/>
          <w:szCs w:val="32"/>
        </w:rPr>
        <w:t>如果搬运过程中发生口罩破损，应当立即更换。</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国际航行船舶经海关检疫，并取得检验检疫证明材料后，船公司或船舶代理出具船员健康承诺，方可安全稳妥地开展港口装卸作业。特别是装卸来自于有疫情发生地区的进口冷</w:t>
      </w:r>
      <w:proofErr w:type="gramStart"/>
      <w:r>
        <w:rPr>
          <w:rFonts w:eastAsia="仿宋_GB2312"/>
          <w:kern w:val="0"/>
          <w:sz w:val="32"/>
          <w:szCs w:val="32"/>
        </w:rPr>
        <w:t>链食品</w:t>
      </w:r>
      <w:proofErr w:type="gramEnd"/>
      <w:r>
        <w:rPr>
          <w:rFonts w:eastAsia="仿宋_GB2312"/>
          <w:kern w:val="0"/>
          <w:sz w:val="32"/>
          <w:szCs w:val="32"/>
        </w:rPr>
        <w:t>时，码头搬运工人等作业人员在搬运货物过程中要全程规范戴好口罩，避免货物紧贴面部、手触摸口鼻，防止接触到可能被新冠病毒污染的冷冻水产品等。装卸作业过程中，采取相应的告示牌、警戒线等隔离措施，原则上禁止船员进入码头作业区域；需要船岸配合时，应当要求船员正确佩戴口罩、手套等个人防护用品，并采取轮流作业或增加作业间隔等措施，尽量避免码头人员与船员发生直接接触；对确需上岸作业的船员，应进行体温监测。</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（二）运输人员</w:t>
      </w:r>
      <w:r>
        <w:rPr>
          <w:rFonts w:eastAsia="楷体" w:hint="eastAsia"/>
          <w:b/>
          <w:bCs/>
          <w:kern w:val="0"/>
          <w:sz w:val="32"/>
          <w:szCs w:val="32"/>
        </w:rPr>
        <w:t>防控</w:t>
      </w:r>
      <w:r>
        <w:rPr>
          <w:rFonts w:eastAsia="楷体"/>
          <w:b/>
          <w:bCs/>
          <w:kern w:val="0"/>
          <w:sz w:val="32"/>
          <w:szCs w:val="32"/>
        </w:rPr>
        <w:t>要求</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运输进口冷</w:t>
      </w:r>
      <w:proofErr w:type="gramStart"/>
      <w:r>
        <w:rPr>
          <w:rFonts w:eastAsia="仿宋_GB2312"/>
          <w:kern w:val="0"/>
          <w:sz w:val="32"/>
          <w:szCs w:val="32"/>
        </w:rPr>
        <w:t>链食品</w:t>
      </w:r>
      <w:proofErr w:type="gramEnd"/>
      <w:r>
        <w:rPr>
          <w:rFonts w:eastAsia="仿宋_GB2312"/>
          <w:kern w:val="0"/>
          <w:sz w:val="32"/>
          <w:szCs w:val="32"/>
        </w:rPr>
        <w:t>的作业人员及随行人员在运输过程中不得擅自开箱，不</w:t>
      </w:r>
      <w:r>
        <w:rPr>
          <w:rFonts w:eastAsia="仿宋_GB2312" w:hint="eastAsia"/>
          <w:kern w:val="0"/>
          <w:sz w:val="32"/>
          <w:szCs w:val="32"/>
        </w:rPr>
        <w:t>得</w:t>
      </w:r>
      <w:r>
        <w:rPr>
          <w:rFonts w:eastAsia="仿宋_GB2312"/>
          <w:kern w:val="0"/>
          <w:sz w:val="32"/>
          <w:szCs w:val="32"/>
        </w:rPr>
        <w:t>随意打开冷</w:t>
      </w:r>
      <w:proofErr w:type="gramStart"/>
      <w:r>
        <w:rPr>
          <w:rFonts w:eastAsia="仿宋_GB2312"/>
          <w:kern w:val="0"/>
          <w:sz w:val="32"/>
          <w:szCs w:val="32"/>
        </w:rPr>
        <w:t>链食品</w:t>
      </w:r>
      <w:proofErr w:type="gramEnd"/>
      <w:r>
        <w:rPr>
          <w:rFonts w:eastAsia="仿宋_GB2312"/>
          <w:kern w:val="0"/>
          <w:sz w:val="32"/>
          <w:szCs w:val="32"/>
        </w:rPr>
        <w:t>包装直接接触冷链食品。车辆进</w:t>
      </w:r>
      <w:r>
        <w:rPr>
          <w:rFonts w:eastAsia="仿宋_GB2312"/>
          <w:kern w:val="0"/>
          <w:sz w:val="32"/>
          <w:szCs w:val="32"/>
        </w:rPr>
        <w:lastRenderedPageBreak/>
        <w:t>出时，</w:t>
      </w:r>
      <w:r>
        <w:rPr>
          <w:rFonts w:eastAsia="仿宋_GB2312" w:hint="eastAsia"/>
          <w:kern w:val="0"/>
          <w:sz w:val="32"/>
          <w:szCs w:val="32"/>
        </w:rPr>
        <w:t>驾驶员及</w:t>
      </w:r>
      <w:r>
        <w:rPr>
          <w:rFonts w:eastAsia="仿宋_GB2312"/>
          <w:kern w:val="0"/>
          <w:sz w:val="32"/>
          <w:szCs w:val="32"/>
        </w:rPr>
        <w:t>随</w:t>
      </w:r>
      <w:r>
        <w:rPr>
          <w:rFonts w:eastAsia="仿宋_GB2312" w:hint="eastAsia"/>
          <w:kern w:val="0"/>
          <w:sz w:val="32"/>
          <w:szCs w:val="32"/>
        </w:rPr>
        <w:t>行</w:t>
      </w:r>
      <w:r>
        <w:rPr>
          <w:rFonts w:eastAsia="仿宋_GB2312"/>
          <w:kern w:val="0"/>
          <w:sz w:val="32"/>
          <w:szCs w:val="32"/>
        </w:rPr>
        <w:t>人员应当避免与门卫值班员、工作人员</w:t>
      </w:r>
      <w:r>
        <w:rPr>
          <w:rFonts w:eastAsia="仿宋_GB2312" w:hint="eastAsia"/>
          <w:kern w:val="0"/>
          <w:sz w:val="32"/>
          <w:szCs w:val="32"/>
        </w:rPr>
        <w:t>的非</w:t>
      </w:r>
      <w:r>
        <w:rPr>
          <w:rFonts w:eastAsia="仿宋_GB2312"/>
          <w:kern w:val="0"/>
          <w:sz w:val="32"/>
          <w:szCs w:val="32"/>
        </w:rPr>
        <w:t>必要接触。</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（三）货物源头</w:t>
      </w:r>
      <w:r>
        <w:rPr>
          <w:rFonts w:eastAsia="楷体" w:hint="eastAsia"/>
          <w:b/>
          <w:bCs/>
          <w:kern w:val="0"/>
          <w:sz w:val="32"/>
          <w:szCs w:val="32"/>
        </w:rPr>
        <w:t>防控</w:t>
      </w:r>
      <w:r>
        <w:rPr>
          <w:rFonts w:eastAsia="楷体"/>
          <w:b/>
          <w:bCs/>
          <w:kern w:val="0"/>
          <w:sz w:val="32"/>
          <w:szCs w:val="32"/>
        </w:rPr>
        <w:t>管理</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在冷链物流过程中，物流包装内如需加装支撑物或衬垫，应当符合相关食品安全卫生要求。加强对货物装卸搬运等操作管理，不能使货物直接接触地面，不</w:t>
      </w:r>
      <w:r>
        <w:rPr>
          <w:rFonts w:eastAsia="仿宋_GB2312" w:hint="eastAsia"/>
          <w:kern w:val="0"/>
          <w:sz w:val="32"/>
          <w:szCs w:val="32"/>
        </w:rPr>
        <w:t>得</w:t>
      </w:r>
      <w:r>
        <w:rPr>
          <w:rFonts w:eastAsia="仿宋_GB2312"/>
          <w:kern w:val="0"/>
          <w:sz w:val="32"/>
          <w:szCs w:val="32"/>
        </w:rPr>
        <w:t>随意打开冷</w:t>
      </w:r>
      <w:proofErr w:type="gramStart"/>
      <w:r>
        <w:rPr>
          <w:rFonts w:eastAsia="仿宋_GB2312"/>
          <w:kern w:val="0"/>
          <w:sz w:val="32"/>
          <w:szCs w:val="32"/>
        </w:rPr>
        <w:t>链食品</w:t>
      </w:r>
      <w:proofErr w:type="gramEnd"/>
      <w:r>
        <w:rPr>
          <w:rFonts w:eastAsia="仿宋_GB2312"/>
          <w:kern w:val="0"/>
          <w:sz w:val="32"/>
          <w:szCs w:val="32"/>
        </w:rPr>
        <w:t>包装。应当保障在运输过程中冷</w:t>
      </w:r>
      <w:proofErr w:type="gramStart"/>
      <w:r>
        <w:rPr>
          <w:rFonts w:eastAsia="仿宋_GB2312"/>
          <w:kern w:val="0"/>
          <w:sz w:val="32"/>
          <w:szCs w:val="32"/>
        </w:rPr>
        <w:t>链食品</w:t>
      </w:r>
      <w:proofErr w:type="gramEnd"/>
      <w:r>
        <w:rPr>
          <w:rFonts w:eastAsia="仿宋_GB2312"/>
          <w:kern w:val="0"/>
          <w:sz w:val="32"/>
          <w:szCs w:val="32"/>
        </w:rPr>
        <w:t>的温度始终处于允许波动范围内。</w:t>
      </w:r>
      <w:r>
        <w:rPr>
          <w:rFonts w:eastAsia="仿宋_GB2312" w:hint="eastAsia"/>
          <w:kern w:val="0"/>
          <w:sz w:val="32"/>
          <w:szCs w:val="32"/>
        </w:rPr>
        <w:t>同时，应</w:t>
      </w:r>
      <w:r>
        <w:rPr>
          <w:rFonts w:eastAsia="仿宋_GB2312"/>
          <w:kern w:val="0"/>
          <w:sz w:val="32"/>
          <w:szCs w:val="32"/>
        </w:rPr>
        <w:t>做好各交接货环节的时间、温度等信息记录并留存。</w:t>
      </w:r>
    </w:p>
    <w:p w:rsidR="00783C95" w:rsidRDefault="00783C95" w:rsidP="00783C95">
      <w:pPr>
        <w:spacing w:line="580" w:lineRule="exact"/>
        <w:ind w:firstLineChars="200" w:firstLine="643"/>
        <w:rPr>
          <w:rFonts w:eastAsia="楷体"/>
          <w:b/>
          <w:bCs/>
          <w:kern w:val="0"/>
          <w:sz w:val="32"/>
          <w:szCs w:val="32"/>
        </w:rPr>
      </w:pPr>
      <w:r>
        <w:rPr>
          <w:rFonts w:eastAsia="楷体"/>
          <w:b/>
          <w:bCs/>
          <w:kern w:val="0"/>
          <w:sz w:val="32"/>
          <w:szCs w:val="32"/>
        </w:rPr>
        <w:t>（四）货物信息登记</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货主或</w:t>
      </w:r>
      <w:proofErr w:type="gramStart"/>
      <w:r>
        <w:rPr>
          <w:rFonts w:eastAsia="仿宋_GB2312"/>
          <w:kern w:val="0"/>
          <w:sz w:val="32"/>
          <w:szCs w:val="32"/>
        </w:rPr>
        <w:t>货代应主动</w:t>
      </w:r>
      <w:proofErr w:type="gramEnd"/>
      <w:r>
        <w:rPr>
          <w:rFonts w:eastAsia="仿宋_GB2312"/>
          <w:kern w:val="0"/>
          <w:sz w:val="32"/>
          <w:szCs w:val="32"/>
        </w:rPr>
        <w:t>向承运单位提供相关进口冷</w:t>
      </w:r>
      <w:proofErr w:type="gramStart"/>
      <w:r>
        <w:rPr>
          <w:rFonts w:eastAsia="仿宋_GB2312"/>
          <w:kern w:val="0"/>
          <w:sz w:val="32"/>
          <w:szCs w:val="32"/>
        </w:rPr>
        <w:t>链食品</w:t>
      </w:r>
      <w:proofErr w:type="gramEnd"/>
      <w:r>
        <w:rPr>
          <w:rFonts w:eastAsia="仿宋_GB2312"/>
          <w:kern w:val="0"/>
          <w:sz w:val="32"/>
          <w:szCs w:val="32"/>
        </w:rPr>
        <w:t>海关通关单证，冷链物流企业如实登记装运货物信息、车船信息、司乘人员（船员）信息、装卸货信息及收货人信息等，不得承运无法提供进货来源的进口冷链食品，</w:t>
      </w:r>
      <w:r>
        <w:rPr>
          <w:rFonts w:eastAsia="仿宋_GB2312" w:hint="eastAsia"/>
          <w:kern w:val="0"/>
          <w:sz w:val="32"/>
          <w:szCs w:val="32"/>
        </w:rPr>
        <w:t>有关单位应</w:t>
      </w:r>
      <w:r>
        <w:rPr>
          <w:rFonts w:eastAsia="仿宋_GB2312"/>
          <w:kern w:val="0"/>
          <w:sz w:val="32"/>
          <w:szCs w:val="32"/>
        </w:rPr>
        <w:t>积极配合卫生健康、交通运输、海关、市场监管等部门</w:t>
      </w:r>
      <w:r>
        <w:rPr>
          <w:rFonts w:eastAsia="仿宋_GB2312" w:hint="eastAsia"/>
          <w:kern w:val="0"/>
          <w:sz w:val="32"/>
          <w:szCs w:val="32"/>
        </w:rPr>
        <w:t>按职责</w:t>
      </w:r>
      <w:r>
        <w:rPr>
          <w:rFonts w:eastAsia="仿宋_GB2312"/>
          <w:kern w:val="0"/>
          <w:sz w:val="32"/>
          <w:szCs w:val="32"/>
        </w:rPr>
        <w:t>开展对进口冷</w:t>
      </w:r>
      <w:proofErr w:type="gramStart"/>
      <w:r>
        <w:rPr>
          <w:rFonts w:eastAsia="仿宋_GB2312"/>
          <w:kern w:val="0"/>
          <w:sz w:val="32"/>
          <w:szCs w:val="32"/>
        </w:rPr>
        <w:t>链食品</w:t>
      </w:r>
      <w:proofErr w:type="gramEnd"/>
      <w:r>
        <w:rPr>
          <w:rFonts w:eastAsia="仿宋_GB2312"/>
          <w:kern w:val="0"/>
          <w:sz w:val="32"/>
          <w:szCs w:val="32"/>
        </w:rPr>
        <w:t>采集相关样本及冷链货物运输车辆的核酸检测工作。港口企业、货运场站等经营单位要如实登记进出港口场站的冷链食品</w:t>
      </w:r>
      <w:r>
        <w:rPr>
          <w:rFonts w:eastAsia="仿宋_GB2312" w:hint="eastAsia"/>
          <w:kern w:val="0"/>
          <w:sz w:val="32"/>
          <w:szCs w:val="32"/>
        </w:rPr>
        <w:t>公路、</w:t>
      </w:r>
      <w:r>
        <w:rPr>
          <w:rFonts w:eastAsia="仿宋_GB2312"/>
          <w:kern w:val="0"/>
          <w:sz w:val="32"/>
          <w:szCs w:val="32"/>
        </w:rPr>
        <w:t>水路运输车辆信息及驾驶员信息。进口商或货主如委托第三方物流公司提供运输、仓储等服务，在货物交付第三方物流公司时，应当主动将相关食品安全和防疫需要的检测信息提供给第三方物流公司。本地肉类屠宰、加工、经营企业，应当严格执行冷链食品的相关质量管理和操作规范，加强环境卫生管理。配合进行冷藏货物新冠病毒检疫的港口作业人员及场站工作人员应相对固定，全程正确穿戴防护服、护目镜、口罩、防护手套等防护用品。</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lastRenderedPageBreak/>
        <w:t>（五）运输工具的</w:t>
      </w:r>
      <w:r>
        <w:rPr>
          <w:rFonts w:eastAsia="楷体" w:hint="eastAsia"/>
          <w:b/>
          <w:bCs/>
          <w:kern w:val="0"/>
          <w:sz w:val="32"/>
          <w:szCs w:val="32"/>
        </w:rPr>
        <w:t>防控</w:t>
      </w:r>
      <w:r>
        <w:rPr>
          <w:rFonts w:eastAsia="楷体"/>
          <w:b/>
          <w:bCs/>
          <w:kern w:val="0"/>
          <w:sz w:val="32"/>
          <w:szCs w:val="32"/>
        </w:rPr>
        <w:t>管理</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应当确保车辆、船舶</w:t>
      </w:r>
      <w:proofErr w:type="gramStart"/>
      <w:r>
        <w:rPr>
          <w:rFonts w:eastAsia="仿宋_GB2312"/>
          <w:kern w:val="0"/>
          <w:sz w:val="32"/>
          <w:szCs w:val="32"/>
        </w:rPr>
        <w:t>厢</w:t>
      </w:r>
      <w:proofErr w:type="gramEnd"/>
      <w:r>
        <w:rPr>
          <w:rFonts w:eastAsia="仿宋_GB2312"/>
          <w:kern w:val="0"/>
          <w:sz w:val="32"/>
          <w:szCs w:val="32"/>
        </w:rPr>
        <w:t>体内部清洁、无毒、无害、无异味、无污染，定期进行预防性消毒，具体清洁消毒措施见</w:t>
      </w:r>
      <w:r>
        <w:rPr>
          <w:rFonts w:eastAsia="仿宋_GB2312" w:hint="eastAsia"/>
          <w:kern w:val="0"/>
          <w:sz w:val="32"/>
          <w:szCs w:val="32"/>
        </w:rPr>
        <w:t>“三、装卸、运输过程消毒要求”</w:t>
      </w:r>
      <w:r>
        <w:rPr>
          <w:rFonts w:eastAsia="仿宋_GB2312"/>
          <w:kern w:val="0"/>
          <w:sz w:val="32"/>
          <w:szCs w:val="32"/>
        </w:rPr>
        <w:t>。</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（六）中转转运设施的</w:t>
      </w:r>
      <w:r>
        <w:rPr>
          <w:rFonts w:eastAsia="楷体" w:hint="eastAsia"/>
          <w:b/>
          <w:bCs/>
          <w:kern w:val="0"/>
          <w:sz w:val="32"/>
          <w:szCs w:val="32"/>
        </w:rPr>
        <w:t>防控</w:t>
      </w:r>
      <w:r>
        <w:rPr>
          <w:rFonts w:eastAsia="楷体"/>
          <w:b/>
          <w:bCs/>
          <w:kern w:val="0"/>
          <w:sz w:val="32"/>
          <w:szCs w:val="32"/>
        </w:rPr>
        <w:t>管理</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中转转运装卸货区宜配备封闭式月台，并配有与冷藏运输车辆、船舶对接的密封装置。加强入库检验，除查验冷链食品的外观、数量外，还应当查验冷链食品的中心温度。加强库内存放管理，冷链食品堆码应当按规定置于托盘或货架上。冷链食品应当按照特性分库或</w:t>
      </w:r>
      <w:proofErr w:type="gramStart"/>
      <w:r>
        <w:rPr>
          <w:rFonts w:eastAsia="仿宋_GB2312"/>
          <w:kern w:val="0"/>
          <w:sz w:val="32"/>
          <w:szCs w:val="32"/>
        </w:rPr>
        <w:t>分库位码放</w:t>
      </w:r>
      <w:proofErr w:type="gramEnd"/>
      <w:r>
        <w:rPr>
          <w:rFonts w:eastAsia="仿宋_GB2312"/>
          <w:kern w:val="0"/>
          <w:sz w:val="32"/>
          <w:szCs w:val="32"/>
        </w:rPr>
        <w:t>，对温湿度要求差异大、容易交叉污染的冷链食品不应混放。应当定期检测库内的温度和湿度，库内温度和湿度应当满足冷链食品的中转转运要求并保持稳定。定期对中转转运</w:t>
      </w:r>
      <w:r>
        <w:rPr>
          <w:rFonts w:eastAsia="仿宋_GB2312" w:hint="eastAsia"/>
          <w:kern w:val="0"/>
          <w:sz w:val="32"/>
          <w:szCs w:val="32"/>
        </w:rPr>
        <w:t>设施</w:t>
      </w:r>
      <w:r>
        <w:rPr>
          <w:rFonts w:eastAsia="仿宋_GB2312"/>
          <w:kern w:val="0"/>
          <w:sz w:val="32"/>
          <w:szCs w:val="32"/>
        </w:rPr>
        <w:t>内部环境、货架、作业工具等进行清洁消毒，具体清洁消毒措施见</w:t>
      </w:r>
      <w:r>
        <w:rPr>
          <w:rFonts w:eastAsia="仿宋_GB2312" w:hint="eastAsia"/>
          <w:kern w:val="0"/>
          <w:sz w:val="32"/>
          <w:szCs w:val="32"/>
        </w:rPr>
        <w:t>“三、装卸、运输过程消毒要求”</w:t>
      </w:r>
      <w:r>
        <w:rPr>
          <w:rFonts w:eastAsia="仿宋_GB2312"/>
          <w:kern w:val="0"/>
          <w:sz w:val="32"/>
          <w:szCs w:val="32"/>
        </w:rPr>
        <w:t>。</w:t>
      </w:r>
    </w:p>
    <w:p w:rsidR="00783C95" w:rsidRDefault="00783C95" w:rsidP="00783C95">
      <w:pPr>
        <w:spacing w:line="580" w:lineRule="exact"/>
        <w:ind w:firstLineChars="200" w:firstLine="640"/>
        <w:rPr>
          <w:rFonts w:eastAsia="黑体"/>
          <w:kern w:val="0"/>
          <w:sz w:val="32"/>
          <w:szCs w:val="32"/>
        </w:rPr>
      </w:pPr>
      <w:r>
        <w:rPr>
          <w:rFonts w:eastAsia="黑体" w:hint="eastAsia"/>
          <w:kern w:val="0"/>
          <w:sz w:val="32"/>
          <w:szCs w:val="32"/>
        </w:rPr>
        <w:t>三</w:t>
      </w:r>
      <w:r>
        <w:rPr>
          <w:rFonts w:eastAsia="黑体"/>
          <w:kern w:val="0"/>
          <w:sz w:val="32"/>
          <w:szCs w:val="32"/>
        </w:rPr>
        <w:t>、</w:t>
      </w:r>
      <w:r>
        <w:rPr>
          <w:rFonts w:eastAsia="黑体" w:hint="eastAsia"/>
          <w:kern w:val="0"/>
          <w:sz w:val="32"/>
          <w:szCs w:val="32"/>
        </w:rPr>
        <w:t>装卸、</w:t>
      </w:r>
      <w:r>
        <w:rPr>
          <w:rFonts w:eastAsia="黑体"/>
          <w:kern w:val="0"/>
          <w:sz w:val="32"/>
          <w:szCs w:val="32"/>
        </w:rPr>
        <w:t>运输过程消毒</w:t>
      </w:r>
      <w:r>
        <w:rPr>
          <w:rFonts w:eastAsia="黑体" w:hint="eastAsia"/>
          <w:kern w:val="0"/>
          <w:sz w:val="32"/>
          <w:szCs w:val="32"/>
        </w:rPr>
        <w:t>要求</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（一）人员</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冷链食品配送过程中，运输作业人员及随行人员应当保持个人手部卫生，车内应当配备酒精类洗手液、</w:t>
      </w:r>
      <w:r>
        <w:rPr>
          <w:rFonts w:eastAsia="仿宋_GB2312" w:hint="eastAsia"/>
          <w:kern w:val="0"/>
          <w:sz w:val="32"/>
          <w:szCs w:val="32"/>
        </w:rPr>
        <w:t>手</w:t>
      </w:r>
      <w:r>
        <w:rPr>
          <w:rFonts w:eastAsia="仿宋_GB2312"/>
          <w:kern w:val="0"/>
          <w:sz w:val="32"/>
          <w:szCs w:val="32"/>
        </w:rPr>
        <w:t>消毒剂和</w:t>
      </w:r>
      <w:r>
        <w:rPr>
          <w:rFonts w:eastAsia="仿宋_GB2312" w:hint="eastAsia"/>
          <w:kern w:val="0"/>
          <w:sz w:val="32"/>
          <w:szCs w:val="32"/>
        </w:rPr>
        <w:t>消毒</w:t>
      </w:r>
      <w:r>
        <w:rPr>
          <w:rFonts w:eastAsia="仿宋_GB2312"/>
          <w:kern w:val="0"/>
          <w:sz w:val="32"/>
          <w:szCs w:val="32"/>
        </w:rPr>
        <w:t>纸巾，以确保在无清洁水洗手的条件下，对手进行定期消毒。</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（二）物体表面</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运输作业人员在向企业员工传输、递交配送文件前应当洗手或消毒，为避免清洗返还物，文件最好置于一次性容器和包装材料中。对于重复使用的容器，应当进行定期、适宜的卫生清洁和消毒。</w:t>
      </w:r>
      <w:r>
        <w:rPr>
          <w:rFonts w:eastAsia="仿宋_GB2312"/>
          <w:kern w:val="0"/>
          <w:sz w:val="32"/>
          <w:szCs w:val="32"/>
        </w:rPr>
        <w:lastRenderedPageBreak/>
        <w:t>人手频繁接触的方向盘、车门把手、移动设备等最有可能被病毒污染的表面，均要定期消毒。</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（三）运输工具</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为避免冷链食品被污染，运输作业人员需确保运输车辆、船舶、冷藏集装箱等运输工具及容器的清洁和定期消毒。货物混载时，应尽可能将食品与</w:t>
      </w:r>
      <w:r>
        <w:rPr>
          <w:rFonts w:eastAsia="仿宋_GB2312" w:hint="eastAsia"/>
          <w:kern w:val="0"/>
          <w:sz w:val="32"/>
          <w:szCs w:val="32"/>
        </w:rPr>
        <w:t>可能</w:t>
      </w:r>
      <w:r>
        <w:rPr>
          <w:rFonts w:eastAsia="仿宋_GB2312"/>
          <w:kern w:val="0"/>
          <w:sz w:val="32"/>
          <w:szCs w:val="32"/>
        </w:rPr>
        <w:t>造成污染的其他货物分开。从事冷链物流运输的运输工具及容器运载一批货物之前和之后，均要对运输作业人员可能接触的部位进行彻底消毒；承运单位负责组织或委托有资质的消毒单位，对装运前后的进口冷链食品</w:t>
      </w:r>
      <w:r>
        <w:rPr>
          <w:rFonts w:eastAsia="仿宋_GB2312" w:hint="eastAsia"/>
          <w:kern w:val="0"/>
          <w:sz w:val="32"/>
          <w:szCs w:val="32"/>
        </w:rPr>
        <w:t>车辆船舶等</w:t>
      </w:r>
      <w:r>
        <w:rPr>
          <w:rFonts w:eastAsia="仿宋_GB2312"/>
          <w:kern w:val="0"/>
          <w:sz w:val="32"/>
          <w:szCs w:val="32"/>
        </w:rPr>
        <w:t>装载运输工具和装载过进口冷链食品的集装箱内壁组织实施消毒。</w:t>
      </w:r>
    </w:p>
    <w:p w:rsidR="00783C95" w:rsidRDefault="00783C95" w:rsidP="00783C95">
      <w:pPr>
        <w:spacing w:line="580" w:lineRule="exact"/>
        <w:ind w:firstLineChars="200" w:firstLine="643"/>
        <w:jc w:val="left"/>
        <w:rPr>
          <w:rFonts w:eastAsia="楷体"/>
          <w:b/>
          <w:bCs/>
          <w:kern w:val="0"/>
          <w:sz w:val="32"/>
          <w:szCs w:val="32"/>
        </w:rPr>
      </w:pPr>
      <w:r>
        <w:rPr>
          <w:rFonts w:eastAsia="楷体"/>
          <w:b/>
          <w:bCs/>
          <w:kern w:val="0"/>
          <w:sz w:val="32"/>
          <w:szCs w:val="32"/>
        </w:rPr>
        <w:t>（四）工作环境。</w:t>
      </w:r>
    </w:p>
    <w:p w:rsidR="00783C95" w:rsidRDefault="00783C95" w:rsidP="00783C95">
      <w:pPr>
        <w:spacing w:line="580" w:lineRule="exact"/>
        <w:ind w:firstLineChars="200" w:firstLine="640"/>
        <w:rPr>
          <w:rFonts w:eastAsia="仿宋_GB2312"/>
          <w:kern w:val="0"/>
          <w:sz w:val="32"/>
          <w:szCs w:val="32"/>
        </w:rPr>
      </w:pPr>
      <w:r>
        <w:rPr>
          <w:rFonts w:eastAsia="仿宋_GB2312" w:hint="eastAsia"/>
          <w:kern w:val="0"/>
          <w:sz w:val="32"/>
          <w:szCs w:val="32"/>
        </w:rPr>
        <w:t>加强工作环境清洁消毒，配合相关单位做好用过的防护用品、生活垃圾等的收集、处置和无害化处理。使用过的一次性防护用品应集中收集处置，重复使用的防护用品应统一收集并进行规范消毒处理。作业区域垃圾盛装容器应定期清洁、消毒。接送员工的车辆应每次进行清洁消毒。</w:t>
      </w:r>
    </w:p>
    <w:p w:rsidR="00783C95" w:rsidRDefault="00783C95" w:rsidP="00783C95">
      <w:pPr>
        <w:spacing w:line="580" w:lineRule="exact"/>
        <w:ind w:firstLineChars="200" w:firstLine="640"/>
        <w:rPr>
          <w:rFonts w:eastAsia="黑体"/>
          <w:kern w:val="0"/>
          <w:sz w:val="32"/>
          <w:szCs w:val="32"/>
        </w:rPr>
      </w:pPr>
      <w:r>
        <w:rPr>
          <w:rFonts w:eastAsia="黑体" w:hint="eastAsia"/>
          <w:kern w:val="0"/>
          <w:sz w:val="32"/>
          <w:szCs w:val="32"/>
        </w:rPr>
        <w:t>四</w:t>
      </w:r>
      <w:r>
        <w:rPr>
          <w:rFonts w:eastAsia="黑体"/>
          <w:kern w:val="0"/>
          <w:sz w:val="32"/>
          <w:szCs w:val="32"/>
        </w:rPr>
        <w:t>、从业人员</w:t>
      </w:r>
      <w:r>
        <w:rPr>
          <w:rFonts w:eastAsia="黑体" w:hint="eastAsia"/>
          <w:kern w:val="0"/>
          <w:sz w:val="32"/>
          <w:szCs w:val="32"/>
        </w:rPr>
        <w:t>安全防护要求</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涉及冷链食品装卸、运输的冷链物流企业应当根据新冠肺炎疫情防控要求，及时调整和更新从业人员健康管理制度，增加新冠病毒防控的管理措施。</w:t>
      </w:r>
    </w:p>
    <w:p w:rsidR="00783C95" w:rsidRDefault="00783C95" w:rsidP="00783C95">
      <w:pPr>
        <w:spacing w:line="580" w:lineRule="exact"/>
        <w:ind w:firstLineChars="200" w:firstLine="643"/>
        <w:rPr>
          <w:rFonts w:eastAsia="楷体" w:hint="eastAsia"/>
          <w:kern w:val="0"/>
          <w:sz w:val="32"/>
          <w:szCs w:val="32"/>
        </w:rPr>
      </w:pPr>
      <w:r>
        <w:rPr>
          <w:rFonts w:eastAsia="楷体"/>
          <w:b/>
          <w:bCs/>
          <w:kern w:val="0"/>
          <w:sz w:val="32"/>
          <w:szCs w:val="32"/>
        </w:rPr>
        <w:t>（一）上岗员工健康登记</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冷链物流企业</w:t>
      </w:r>
      <w:r>
        <w:rPr>
          <w:rFonts w:eastAsia="仿宋_GB2312" w:hint="eastAsia"/>
          <w:kern w:val="0"/>
          <w:sz w:val="32"/>
          <w:szCs w:val="32"/>
        </w:rPr>
        <w:t>应</w:t>
      </w:r>
      <w:r>
        <w:rPr>
          <w:rFonts w:eastAsia="仿宋_GB2312"/>
          <w:kern w:val="0"/>
          <w:sz w:val="32"/>
          <w:szCs w:val="32"/>
        </w:rPr>
        <w:t>做好员工（含</w:t>
      </w:r>
      <w:r>
        <w:rPr>
          <w:rFonts w:eastAsia="仿宋_GB2312" w:hint="eastAsia"/>
          <w:kern w:val="0"/>
          <w:sz w:val="32"/>
          <w:szCs w:val="32"/>
        </w:rPr>
        <w:t>一线管理人员、</w:t>
      </w:r>
      <w:r>
        <w:rPr>
          <w:rFonts w:eastAsia="仿宋_GB2312"/>
          <w:kern w:val="0"/>
          <w:sz w:val="32"/>
          <w:szCs w:val="32"/>
        </w:rPr>
        <w:t>新进人员</w:t>
      </w:r>
      <w:r>
        <w:rPr>
          <w:rFonts w:eastAsia="仿宋_GB2312" w:hint="eastAsia"/>
          <w:kern w:val="0"/>
          <w:sz w:val="32"/>
          <w:szCs w:val="32"/>
        </w:rPr>
        <w:t>、</w:t>
      </w:r>
      <w:r>
        <w:rPr>
          <w:rFonts w:eastAsia="仿宋_GB2312"/>
          <w:kern w:val="0"/>
          <w:sz w:val="32"/>
          <w:szCs w:val="32"/>
        </w:rPr>
        <w:t>临时参加工作人员</w:t>
      </w:r>
      <w:r>
        <w:rPr>
          <w:rFonts w:eastAsia="仿宋_GB2312" w:hint="eastAsia"/>
          <w:kern w:val="0"/>
          <w:sz w:val="32"/>
          <w:szCs w:val="32"/>
        </w:rPr>
        <w:t>及保洁员等后勤服务人员</w:t>
      </w:r>
      <w:r>
        <w:rPr>
          <w:rFonts w:eastAsia="仿宋_GB2312"/>
          <w:kern w:val="0"/>
          <w:sz w:val="32"/>
          <w:szCs w:val="32"/>
        </w:rPr>
        <w:t>）</w:t>
      </w:r>
      <w:r>
        <w:rPr>
          <w:rFonts w:eastAsia="仿宋_GB2312"/>
          <w:kern w:val="0"/>
          <w:sz w:val="32"/>
          <w:szCs w:val="32"/>
        </w:rPr>
        <w:t>14</w:t>
      </w:r>
      <w:r>
        <w:rPr>
          <w:rFonts w:eastAsia="仿宋_GB2312"/>
          <w:kern w:val="0"/>
          <w:sz w:val="32"/>
          <w:szCs w:val="32"/>
        </w:rPr>
        <w:t>日内行程及健康状况</w:t>
      </w:r>
      <w:r>
        <w:rPr>
          <w:rFonts w:eastAsia="仿宋_GB2312"/>
          <w:kern w:val="0"/>
          <w:sz w:val="32"/>
          <w:szCs w:val="32"/>
        </w:rPr>
        <w:lastRenderedPageBreak/>
        <w:t>登记，建立上岗员工健康卡，掌握员工流动及健康情况。鼓励新员工上岗前自愿接受核酸检测。</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w:t>
      </w:r>
      <w:r>
        <w:rPr>
          <w:rFonts w:eastAsia="楷体" w:hint="eastAsia"/>
          <w:b/>
          <w:bCs/>
          <w:kern w:val="0"/>
          <w:sz w:val="32"/>
          <w:szCs w:val="32"/>
        </w:rPr>
        <w:t>二</w:t>
      </w:r>
      <w:r>
        <w:rPr>
          <w:rFonts w:eastAsia="楷体"/>
          <w:b/>
          <w:bCs/>
          <w:kern w:val="0"/>
          <w:sz w:val="32"/>
          <w:szCs w:val="32"/>
        </w:rPr>
        <w:t>）员工日常健康监测</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冷链物流企业应加强人员出入管理和健康监测，各港口码头、货运场站的作业场所及工作区域入口需配备体温检测设备；建立全体员工健康状况台账，实行每日健康监测零报告制度，设置作业区域入口测温点，落实登记、测温、消毒、查验健康码等防控措施，实行</w:t>
      </w:r>
      <w:r>
        <w:rPr>
          <w:rFonts w:eastAsia="仿宋_GB2312"/>
          <w:kern w:val="0"/>
          <w:sz w:val="32"/>
          <w:szCs w:val="32"/>
        </w:rPr>
        <w:t>“</w:t>
      </w:r>
      <w:r>
        <w:rPr>
          <w:rFonts w:eastAsia="仿宋_GB2312"/>
          <w:kern w:val="0"/>
          <w:sz w:val="32"/>
          <w:szCs w:val="32"/>
        </w:rPr>
        <w:t>绿码</w:t>
      </w:r>
      <w:r>
        <w:rPr>
          <w:rFonts w:eastAsia="仿宋_GB2312"/>
          <w:kern w:val="0"/>
          <w:sz w:val="32"/>
          <w:szCs w:val="32"/>
        </w:rPr>
        <w:t>”</w:t>
      </w:r>
      <w:r>
        <w:rPr>
          <w:rFonts w:eastAsia="仿宋_GB2312"/>
          <w:kern w:val="0"/>
          <w:sz w:val="32"/>
          <w:szCs w:val="32"/>
        </w:rPr>
        <w:t>上岗制；可定期组织冷链物流一线工作人员进行核酸检测。</w:t>
      </w:r>
    </w:p>
    <w:p w:rsidR="00783C95" w:rsidRDefault="00783C95" w:rsidP="00783C95">
      <w:pPr>
        <w:spacing w:line="580" w:lineRule="exact"/>
        <w:ind w:firstLineChars="200" w:firstLine="643"/>
        <w:rPr>
          <w:rFonts w:eastAsia="楷体"/>
          <w:b/>
          <w:bCs/>
          <w:kern w:val="0"/>
          <w:sz w:val="32"/>
          <w:szCs w:val="32"/>
        </w:rPr>
      </w:pPr>
      <w:r>
        <w:rPr>
          <w:rFonts w:eastAsia="楷体"/>
          <w:b/>
          <w:bCs/>
          <w:kern w:val="0"/>
          <w:sz w:val="32"/>
          <w:szCs w:val="32"/>
        </w:rPr>
        <w:t>（</w:t>
      </w:r>
      <w:r>
        <w:rPr>
          <w:rFonts w:eastAsia="楷体" w:hint="eastAsia"/>
          <w:b/>
          <w:bCs/>
          <w:kern w:val="0"/>
          <w:sz w:val="32"/>
          <w:szCs w:val="32"/>
        </w:rPr>
        <w:t>三</w:t>
      </w:r>
      <w:r>
        <w:rPr>
          <w:rFonts w:eastAsia="楷体"/>
          <w:b/>
          <w:bCs/>
          <w:kern w:val="0"/>
          <w:sz w:val="32"/>
          <w:szCs w:val="32"/>
        </w:rPr>
        <w:t>）高风险岗位人员封闭管理。</w:t>
      </w:r>
    </w:p>
    <w:p w:rsidR="00783C95" w:rsidRDefault="00783C95" w:rsidP="00783C95">
      <w:pPr>
        <w:spacing w:line="580" w:lineRule="exact"/>
        <w:ind w:firstLineChars="200" w:firstLine="640"/>
        <w:rPr>
          <w:rFonts w:eastAsia="仿宋_GB2312"/>
          <w:kern w:val="0"/>
          <w:sz w:val="32"/>
          <w:szCs w:val="32"/>
        </w:rPr>
      </w:pPr>
      <w:r>
        <w:rPr>
          <w:rFonts w:eastAsia="仿宋_GB2312" w:hint="eastAsia"/>
          <w:kern w:val="0"/>
          <w:sz w:val="32"/>
          <w:szCs w:val="32"/>
        </w:rPr>
        <w:t>从事港口码头、口岸等直接接触进口冷链食品货物的装卸、搬运、保洁等高风险岗位人员要完成新冠肺炎疫苗接种，高风险岗位人员要相对固定、登记造册，按照当地联防联控机制统一部署实行闭环或者封闭管理；采取一定工作周期的轮班制，工作期间集中住宿、封闭管理，从严做好个人防护，工作场所与居住地之间对点转运，避免工作期间与家庭成员和社区普通人群接触；</w:t>
      </w:r>
      <w:r>
        <w:rPr>
          <w:rFonts w:eastAsia="仿宋_GB2312"/>
          <w:kern w:val="0"/>
          <w:sz w:val="32"/>
          <w:szCs w:val="32"/>
        </w:rPr>
        <w:t>并按规定每隔</w:t>
      </w:r>
      <w:r>
        <w:rPr>
          <w:rFonts w:eastAsia="仿宋_GB2312"/>
          <w:kern w:val="0"/>
          <w:sz w:val="32"/>
          <w:szCs w:val="32"/>
        </w:rPr>
        <w:t>1</w:t>
      </w:r>
      <w:r>
        <w:rPr>
          <w:rFonts w:eastAsia="仿宋_GB2312"/>
          <w:kern w:val="0"/>
          <w:sz w:val="32"/>
          <w:szCs w:val="32"/>
        </w:rPr>
        <w:t>天开展</w:t>
      </w:r>
      <w:r>
        <w:rPr>
          <w:rFonts w:eastAsia="仿宋_GB2312"/>
          <w:kern w:val="0"/>
          <w:sz w:val="32"/>
          <w:szCs w:val="32"/>
        </w:rPr>
        <w:t>1</w:t>
      </w:r>
      <w:r>
        <w:rPr>
          <w:rFonts w:eastAsia="仿宋_GB2312"/>
          <w:kern w:val="0"/>
          <w:sz w:val="32"/>
          <w:szCs w:val="32"/>
        </w:rPr>
        <w:t>次核酸检测，其余一线工作人员可每周检测</w:t>
      </w:r>
      <w:r>
        <w:rPr>
          <w:rFonts w:eastAsia="仿宋_GB2312"/>
          <w:kern w:val="0"/>
          <w:sz w:val="32"/>
          <w:szCs w:val="32"/>
        </w:rPr>
        <w:t>2</w:t>
      </w:r>
      <w:r>
        <w:rPr>
          <w:rFonts w:eastAsia="仿宋_GB2312"/>
          <w:kern w:val="0"/>
          <w:sz w:val="32"/>
          <w:szCs w:val="32"/>
        </w:rPr>
        <w:t>次，每次间隔</w:t>
      </w:r>
      <w:r>
        <w:rPr>
          <w:rFonts w:eastAsia="仿宋_GB2312"/>
          <w:kern w:val="0"/>
          <w:sz w:val="32"/>
          <w:szCs w:val="32"/>
        </w:rPr>
        <w:t>2</w:t>
      </w:r>
      <w:r>
        <w:rPr>
          <w:rFonts w:eastAsia="仿宋_GB2312"/>
          <w:kern w:val="0"/>
          <w:sz w:val="32"/>
          <w:szCs w:val="32"/>
        </w:rPr>
        <w:t>天以上。高风险岗位人员离岗前，开展</w:t>
      </w:r>
      <w:r>
        <w:rPr>
          <w:rFonts w:eastAsia="仿宋_GB2312"/>
          <w:kern w:val="0"/>
          <w:sz w:val="32"/>
          <w:szCs w:val="32"/>
        </w:rPr>
        <w:t>1</w:t>
      </w:r>
      <w:r>
        <w:rPr>
          <w:rFonts w:eastAsia="仿宋_GB2312"/>
          <w:kern w:val="0"/>
          <w:sz w:val="32"/>
          <w:szCs w:val="32"/>
        </w:rPr>
        <w:t>次核酸检测，离岗后，前</w:t>
      </w:r>
      <w:r>
        <w:rPr>
          <w:rFonts w:eastAsia="仿宋_GB2312"/>
          <w:kern w:val="0"/>
          <w:sz w:val="32"/>
          <w:szCs w:val="32"/>
        </w:rPr>
        <w:t>7</w:t>
      </w:r>
      <w:r>
        <w:rPr>
          <w:rFonts w:eastAsia="仿宋_GB2312"/>
          <w:kern w:val="0"/>
          <w:sz w:val="32"/>
          <w:szCs w:val="32"/>
        </w:rPr>
        <w:t>天开展居家健康监测，第</w:t>
      </w:r>
      <w:r>
        <w:rPr>
          <w:rFonts w:eastAsia="仿宋_GB2312"/>
          <w:kern w:val="0"/>
          <w:sz w:val="32"/>
          <w:szCs w:val="32"/>
        </w:rPr>
        <w:t>2</w:t>
      </w:r>
      <w:r>
        <w:rPr>
          <w:rFonts w:eastAsia="仿宋_GB2312"/>
          <w:kern w:val="0"/>
          <w:sz w:val="32"/>
          <w:szCs w:val="32"/>
        </w:rPr>
        <w:t>天和第</w:t>
      </w:r>
      <w:r>
        <w:rPr>
          <w:rFonts w:eastAsia="仿宋_GB2312"/>
          <w:kern w:val="0"/>
          <w:sz w:val="32"/>
          <w:szCs w:val="32"/>
        </w:rPr>
        <w:t>7</w:t>
      </w:r>
      <w:r>
        <w:rPr>
          <w:rFonts w:eastAsia="仿宋_GB2312"/>
          <w:kern w:val="0"/>
          <w:sz w:val="32"/>
          <w:szCs w:val="32"/>
        </w:rPr>
        <w:t>天各开展</w:t>
      </w:r>
      <w:r>
        <w:rPr>
          <w:rFonts w:eastAsia="仿宋_GB2312"/>
          <w:kern w:val="0"/>
          <w:sz w:val="32"/>
          <w:szCs w:val="32"/>
        </w:rPr>
        <w:t>1</w:t>
      </w:r>
      <w:r>
        <w:rPr>
          <w:rFonts w:eastAsia="仿宋_GB2312"/>
          <w:kern w:val="0"/>
          <w:sz w:val="32"/>
          <w:szCs w:val="32"/>
        </w:rPr>
        <w:t>次核酸检测。</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w:t>
      </w:r>
      <w:r>
        <w:rPr>
          <w:rFonts w:eastAsia="楷体" w:hint="eastAsia"/>
          <w:b/>
          <w:bCs/>
          <w:kern w:val="0"/>
          <w:sz w:val="32"/>
          <w:szCs w:val="32"/>
        </w:rPr>
        <w:t>四</w:t>
      </w:r>
      <w:r>
        <w:rPr>
          <w:rFonts w:eastAsia="楷体"/>
          <w:b/>
          <w:bCs/>
          <w:kern w:val="0"/>
          <w:sz w:val="32"/>
          <w:szCs w:val="32"/>
        </w:rPr>
        <w:t>）外来人员登记与管理</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尽可能减少外来人员进入生产经营区域，确需进入的，需询问所在单位、健康状况、接触疫情发生地区人员等情况，通过登记、</w:t>
      </w:r>
      <w:r>
        <w:rPr>
          <w:rFonts w:eastAsia="仿宋_GB2312"/>
          <w:kern w:val="0"/>
          <w:sz w:val="32"/>
          <w:szCs w:val="32"/>
        </w:rPr>
        <w:lastRenderedPageBreak/>
        <w:t>测温等措施并按照要求做好个人防护（如佩戴口罩等），方可进入。车辆进出时，门卫值班员、工作人员和</w:t>
      </w:r>
      <w:r>
        <w:rPr>
          <w:rFonts w:eastAsia="仿宋_GB2312" w:hint="eastAsia"/>
          <w:kern w:val="0"/>
          <w:sz w:val="32"/>
          <w:szCs w:val="32"/>
        </w:rPr>
        <w:t>驾驶员</w:t>
      </w:r>
      <w:r>
        <w:rPr>
          <w:rFonts w:eastAsia="仿宋_GB2312"/>
          <w:kern w:val="0"/>
          <w:sz w:val="32"/>
          <w:szCs w:val="32"/>
        </w:rPr>
        <w:t>应当避免不必要的接触。</w:t>
      </w:r>
    </w:p>
    <w:p w:rsidR="00783C95" w:rsidRDefault="00783C95" w:rsidP="00783C95">
      <w:pPr>
        <w:spacing w:line="580" w:lineRule="exact"/>
        <w:ind w:firstLineChars="200" w:firstLine="643"/>
        <w:rPr>
          <w:rFonts w:eastAsia="楷体"/>
          <w:b/>
          <w:bCs/>
          <w:kern w:val="0"/>
          <w:sz w:val="32"/>
          <w:szCs w:val="32"/>
        </w:rPr>
      </w:pPr>
      <w:r>
        <w:rPr>
          <w:rFonts w:eastAsia="楷体"/>
          <w:b/>
          <w:bCs/>
          <w:kern w:val="0"/>
          <w:sz w:val="32"/>
          <w:szCs w:val="32"/>
        </w:rPr>
        <w:t>（</w:t>
      </w:r>
      <w:r>
        <w:rPr>
          <w:rFonts w:eastAsia="楷体" w:hint="eastAsia"/>
          <w:b/>
          <w:bCs/>
          <w:kern w:val="0"/>
          <w:sz w:val="32"/>
          <w:szCs w:val="32"/>
        </w:rPr>
        <w:t>五</w:t>
      </w:r>
      <w:r>
        <w:rPr>
          <w:rFonts w:eastAsia="楷体"/>
          <w:b/>
          <w:bCs/>
          <w:kern w:val="0"/>
          <w:sz w:val="32"/>
          <w:szCs w:val="32"/>
        </w:rPr>
        <w:t>）从业人员</w:t>
      </w:r>
      <w:r>
        <w:rPr>
          <w:rFonts w:eastAsia="楷体" w:hint="eastAsia"/>
          <w:b/>
          <w:bCs/>
          <w:kern w:val="0"/>
          <w:sz w:val="32"/>
          <w:szCs w:val="32"/>
        </w:rPr>
        <w:t>防护。</w:t>
      </w:r>
    </w:p>
    <w:p w:rsidR="00783C95" w:rsidRDefault="00783C95" w:rsidP="00783C95">
      <w:pPr>
        <w:spacing w:line="580" w:lineRule="exact"/>
        <w:ind w:firstLineChars="200" w:firstLine="640"/>
        <w:rPr>
          <w:rFonts w:eastAsia="仿宋_GB2312"/>
          <w:kern w:val="0"/>
          <w:sz w:val="32"/>
          <w:szCs w:val="32"/>
        </w:rPr>
      </w:pPr>
      <w:r>
        <w:rPr>
          <w:rFonts w:eastAsia="楷体"/>
          <w:kern w:val="0"/>
          <w:sz w:val="32"/>
          <w:szCs w:val="32"/>
        </w:rPr>
        <w:t>1.</w:t>
      </w:r>
      <w:r>
        <w:rPr>
          <w:rFonts w:eastAsia="楷体"/>
          <w:kern w:val="0"/>
          <w:sz w:val="32"/>
          <w:szCs w:val="32"/>
        </w:rPr>
        <w:t>健康上岗。</w:t>
      </w:r>
      <w:r>
        <w:rPr>
          <w:rFonts w:eastAsia="仿宋_GB2312"/>
          <w:kern w:val="0"/>
          <w:sz w:val="32"/>
          <w:szCs w:val="32"/>
        </w:rPr>
        <w:t>上岗前确保身体状况良好，并向冷链物流经营者报告健康状况信息，主动接受体温检测，若出现发热、干咳、乏力等症状，立即主动报告，并及时就医。</w:t>
      </w:r>
    </w:p>
    <w:p w:rsidR="00783C95" w:rsidRDefault="00783C95" w:rsidP="00783C95">
      <w:pPr>
        <w:spacing w:line="580" w:lineRule="exact"/>
        <w:ind w:firstLineChars="200" w:firstLine="640"/>
        <w:rPr>
          <w:rFonts w:eastAsia="仿宋_GB2312"/>
          <w:kern w:val="0"/>
          <w:sz w:val="32"/>
          <w:szCs w:val="32"/>
        </w:rPr>
      </w:pPr>
      <w:r>
        <w:rPr>
          <w:rFonts w:eastAsia="楷体"/>
          <w:kern w:val="0"/>
          <w:sz w:val="32"/>
          <w:szCs w:val="32"/>
        </w:rPr>
        <w:t>2.</w:t>
      </w:r>
      <w:r>
        <w:rPr>
          <w:rFonts w:eastAsia="楷体"/>
          <w:kern w:val="0"/>
          <w:sz w:val="32"/>
          <w:szCs w:val="32"/>
        </w:rPr>
        <w:t>做好个人防护。</w:t>
      </w:r>
      <w:r>
        <w:rPr>
          <w:rFonts w:eastAsia="仿宋_GB2312"/>
          <w:kern w:val="0"/>
          <w:sz w:val="32"/>
          <w:szCs w:val="32"/>
        </w:rPr>
        <w:t>冷链物流企业要配备必要的个人防护、消毒用品和装备，按照最新版《船舶船员新冠肺炎疫情防控操作指南》《新冠肺炎疫情防控期间针对患病海员紧急救助处置指南》《港口及其一线人员新冠肺炎疫情防控工作指南》《道路货运车辆、从业人员及场站新冠肺炎疫情防控工作指南》等要求，进一步加强对引航员</w:t>
      </w:r>
      <w:r>
        <w:rPr>
          <w:rFonts w:eastAsia="仿宋_GB2312" w:hint="eastAsia"/>
          <w:kern w:val="0"/>
          <w:sz w:val="32"/>
          <w:szCs w:val="32"/>
        </w:rPr>
        <w:t>、船代、船检、</w:t>
      </w:r>
      <w:proofErr w:type="gramStart"/>
      <w:r>
        <w:rPr>
          <w:rFonts w:eastAsia="仿宋_GB2312" w:hint="eastAsia"/>
          <w:kern w:val="0"/>
          <w:sz w:val="32"/>
          <w:szCs w:val="32"/>
        </w:rPr>
        <w:t>港口等登轮</w:t>
      </w:r>
      <w:proofErr w:type="gramEnd"/>
      <w:r>
        <w:rPr>
          <w:rFonts w:eastAsia="仿宋_GB2312" w:hint="eastAsia"/>
          <w:kern w:val="0"/>
          <w:sz w:val="32"/>
          <w:szCs w:val="32"/>
        </w:rPr>
        <w:t>人员、</w:t>
      </w:r>
      <w:r>
        <w:rPr>
          <w:rFonts w:eastAsia="仿宋_GB2312"/>
          <w:kern w:val="0"/>
          <w:sz w:val="32"/>
          <w:szCs w:val="32"/>
        </w:rPr>
        <w:t>港口</w:t>
      </w:r>
      <w:r>
        <w:rPr>
          <w:rFonts w:eastAsia="仿宋_GB2312" w:hint="eastAsia"/>
          <w:kern w:val="0"/>
          <w:sz w:val="32"/>
          <w:szCs w:val="32"/>
        </w:rPr>
        <w:t>其他</w:t>
      </w:r>
      <w:r>
        <w:rPr>
          <w:rFonts w:eastAsia="仿宋_GB2312"/>
          <w:kern w:val="0"/>
          <w:sz w:val="32"/>
          <w:szCs w:val="32"/>
        </w:rPr>
        <w:t>作业人员以及</w:t>
      </w:r>
      <w:r>
        <w:rPr>
          <w:rFonts w:eastAsia="仿宋_GB2312" w:hint="eastAsia"/>
          <w:kern w:val="0"/>
          <w:sz w:val="32"/>
          <w:szCs w:val="32"/>
        </w:rPr>
        <w:t>驾驶员</w:t>
      </w:r>
      <w:r>
        <w:rPr>
          <w:rFonts w:eastAsia="仿宋_GB2312"/>
          <w:kern w:val="0"/>
          <w:sz w:val="32"/>
          <w:szCs w:val="32"/>
        </w:rPr>
        <w:t>、装卸工、船员等冷链物流一线工作人员的个人防护，防止感染风险。冷链物流企业要督促指导作业人员工作期间正确佩戴口罩、手套和着工作服上岗。工作服保持干净整洁，定期清洗，必要时消毒。直接接触进口冷藏集装箱或者冷藏货物的物流一线工作人员，应全程佩戴口罩、防护手套等防护用品，至少应上下岗前各测量一次体温。其中，道路冷链物流企业应按照</w:t>
      </w:r>
      <w:r>
        <w:rPr>
          <w:rFonts w:eastAsia="仿宋_GB2312" w:hint="eastAsia"/>
          <w:kern w:val="0"/>
          <w:sz w:val="32"/>
          <w:szCs w:val="32"/>
        </w:rPr>
        <w:t>最新版</w:t>
      </w:r>
      <w:r>
        <w:rPr>
          <w:rFonts w:eastAsia="仿宋_GB2312"/>
          <w:kern w:val="0"/>
          <w:sz w:val="32"/>
          <w:szCs w:val="32"/>
        </w:rPr>
        <w:t>《道路货运车辆、从业人员及场站新冠肺炎疫情防控工作指南》有关高风险</w:t>
      </w:r>
      <w:r>
        <w:rPr>
          <w:rFonts w:eastAsia="仿宋_GB2312" w:hint="eastAsia"/>
          <w:kern w:val="0"/>
          <w:sz w:val="32"/>
          <w:szCs w:val="32"/>
        </w:rPr>
        <w:t>地区所在区县</w:t>
      </w:r>
      <w:r>
        <w:rPr>
          <w:rFonts w:eastAsia="仿宋_GB2312"/>
          <w:kern w:val="0"/>
          <w:sz w:val="32"/>
          <w:szCs w:val="32"/>
        </w:rPr>
        <w:t>的规定执行。</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冷链物流企业</w:t>
      </w:r>
      <w:r>
        <w:rPr>
          <w:rFonts w:eastAsia="仿宋_GB2312" w:hint="eastAsia"/>
          <w:kern w:val="0"/>
          <w:sz w:val="32"/>
          <w:szCs w:val="32"/>
        </w:rPr>
        <w:t>、港航企业、引航机构等单位</w:t>
      </w:r>
      <w:r>
        <w:rPr>
          <w:rFonts w:eastAsia="仿宋_GB2312"/>
          <w:kern w:val="0"/>
          <w:sz w:val="32"/>
          <w:szCs w:val="32"/>
        </w:rPr>
        <w:t>要在</w:t>
      </w:r>
      <w:r>
        <w:rPr>
          <w:rFonts w:eastAsia="仿宋_GB2312" w:hint="eastAsia"/>
          <w:kern w:val="0"/>
          <w:sz w:val="32"/>
          <w:szCs w:val="32"/>
        </w:rPr>
        <w:t>卫生健康</w:t>
      </w:r>
      <w:r>
        <w:rPr>
          <w:rFonts w:eastAsia="仿宋_GB2312"/>
          <w:kern w:val="0"/>
          <w:sz w:val="32"/>
          <w:szCs w:val="32"/>
        </w:rPr>
        <w:t>部门的指导下，加强对</w:t>
      </w:r>
      <w:r>
        <w:rPr>
          <w:rFonts w:eastAsia="仿宋_GB2312" w:hint="eastAsia"/>
          <w:kern w:val="0"/>
          <w:sz w:val="32"/>
          <w:szCs w:val="32"/>
        </w:rPr>
        <w:t>本单位</w:t>
      </w:r>
      <w:r>
        <w:rPr>
          <w:rFonts w:eastAsia="仿宋_GB2312"/>
          <w:kern w:val="0"/>
          <w:sz w:val="32"/>
          <w:szCs w:val="32"/>
        </w:rPr>
        <w:t>直接接触冷藏货物、冷藏集装箱拆箱作业</w:t>
      </w:r>
      <w:r>
        <w:rPr>
          <w:rFonts w:eastAsia="仿宋_GB2312"/>
          <w:kern w:val="0"/>
          <w:sz w:val="32"/>
          <w:szCs w:val="32"/>
        </w:rPr>
        <w:lastRenderedPageBreak/>
        <w:t>人员、与国际航行船舶上船员近距离接触</w:t>
      </w:r>
      <w:r>
        <w:rPr>
          <w:rFonts w:eastAsia="仿宋_GB2312" w:hint="eastAsia"/>
          <w:kern w:val="0"/>
          <w:sz w:val="32"/>
          <w:szCs w:val="32"/>
        </w:rPr>
        <w:t>的</w:t>
      </w:r>
      <w:r>
        <w:rPr>
          <w:rFonts w:eastAsia="仿宋_GB2312"/>
          <w:kern w:val="0"/>
          <w:sz w:val="32"/>
          <w:szCs w:val="32"/>
        </w:rPr>
        <w:t>引航员</w:t>
      </w:r>
      <w:r>
        <w:rPr>
          <w:rFonts w:eastAsia="仿宋_GB2312" w:hint="eastAsia"/>
          <w:kern w:val="0"/>
          <w:sz w:val="32"/>
          <w:szCs w:val="32"/>
        </w:rPr>
        <w:t>、船代</w:t>
      </w:r>
      <w:proofErr w:type="gramStart"/>
      <w:r>
        <w:rPr>
          <w:rFonts w:eastAsia="仿宋_GB2312" w:hint="eastAsia"/>
          <w:kern w:val="0"/>
          <w:sz w:val="32"/>
          <w:szCs w:val="32"/>
        </w:rPr>
        <w:t>等登轮</w:t>
      </w:r>
      <w:r>
        <w:rPr>
          <w:rFonts w:eastAsia="仿宋_GB2312"/>
          <w:kern w:val="0"/>
          <w:sz w:val="32"/>
          <w:szCs w:val="32"/>
        </w:rPr>
        <w:t>人员</w:t>
      </w:r>
      <w:proofErr w:type="gramEnd"/>
      <w:r>
        <w:rPr>
          <w:rFonts w:eastAsia="仿宋_GB2312" w:hint="eastAsia"/>
          <w:kern w:val="0"/>
          <w:sz w:val="32"/>
          <w:szCs w:val="32"/>
        </w:rPr>
        <w:t>及其他</w:t>
      </w:r>
      <w:r>
        <w:rPr>
          <w:rFonts w:eastAsia="仿宋_GB2312"/>
          <w:kern w:val="0"/>
          <w:sz w:val="32"/>
          <w:szCs w:val="32"/>
        </w:rPr>
        <w:t>高风险岗位人员进行正确穿脱防护</w:t>
      </w:r>
      <w:proofErr w:type="gramStart"/>
      <w:r>
        <w:rPr>
          <w:rFonts w:eastAsia="仿宋_GB2312"/>
          <w:kern w:val="0"/>
          <w:sz w:val="32"/>
          <w:szCs w:val="32"/>
        </w:rPr>
        <w:t>服专业</w:t>
      </w:r>
      <w:proofErr w:type="gramEnd"/>
      <w:r>
        <w:rPr>
          <w:rFonts w:eastAsia="仿宋_GB2312"/>
          <w:kern w:val="0"/>
          <w:sz w:val="32"/>
          <w:szCs w:val="32"/>
        </w:rPr>
        <w:t>培训，并进行定期检查，确保关键防护措施到位。</w:t>
      </w:r>
    </w:p>
    <w:p w:rsidR="00783C95" w:rsidRDefault="00783C95" w:rsidP="00783C95">
      <w:pPr>
        <w:spacing w:line="580" w:lineRule="exact"/>
        <w:ind w:firstLineChars="200" w:firstLine="640"/>
        <w:rPr>
          <w:rFonts w:eastAsia="仿宋_GB2312"/>
          <w:kern w:val="0"/>
          <w:sz w:val="32"/>
          <w:szCs w:val="32"/>
        </w:rPr>
      </w:pPr>
      <w:r>
        <w:rPr>
          <w:rFonts w:eastAsia="楷体"/>
          <w:kern w:val="0"/>
          <w:sz w:val="32"/>
          <w:szCs w:val="32"/>
        </w:rPr>
        <w:t>3.</w:t>
      </w:r>
      <w:r>
        <w:rPr>
          <w:rFonts w:eastAsia="楷体"/>
          <w:kern w:val="0"/>
          <w:sz w:val="32"/>
          <w:szCs w:val="32"/>
        </w:rPr>
        <w:t>注意个人卫生。</w:t>
      </w:r>
      <w:r>
        <w:rPr>
          <w:rFonts w:eastAsia="仿宋_GB2312"/>
          <w:kern w:val="0"/>
          <w:sz w:val="32"/>
          <w:szCs w:val="32"/>
        </w:rPr>
        <w:t>打喷嚏、咳嗽时用纸巾遮住口鼻或采用肘臂遮挡。</w:t>
      </w:r>
      <w:proofErr w:type="gramStart"/>
      <w:r>
        <w:rPr>
          <w:rFonts w:eastAsia="仿宋_GB2312"/>
          <w:kern w:val="0"/>
          <w:sz w:val="32"/>
          <w:szCs w:val="32"/>
        </w:rPr>
        <w:t>不</w:t>
      </w:r>
      <w:proofErr w:type="gramEnd"/>
      <w:r>
        <w:rPr>
          <w:rFonts w:eastAsia="仿宋_GB2312"/>
          <w:kern w:val="0"/>
          <w:sz w:val="32"/>
          <w:szCs w:val="32"/>
        </w:rPr>
        <w:t>随地吐痰，擤鼻涕时注意卫生。尽量避免用手触摸口、眼、鼻。</w:t>
      </w:r>
    </w:p>
    <w:p w:rsidR="00783C95" w:rsidRDefault="00783C95" w:rsidP="00783C95">
      <w:pPr>
        <w:spacing w:line="580" w:lineRule="exact"/>
        <w:ind w:firstLineChars="200" w:firstLine="640"/>
        <w:rPr>
          <w:rFonts w:eastAsia="仿宋_GB2312"/>
          <w:kern w:val="0"/>
          <w:sz w:val="32"/>
          <w:szCs w:val="32"/>
        </w:rPr>
      </w:pPr>
      <w:r>
        <w:rPr>
          <w:rFonts w:eastAsia="楷体"/>
          <w:kern w:val="0"/>
          <w:sz w:val="32"/>
          <w:szCs w:val="32"/>
        </w:rPr>
        <w:t>4.</w:t>
      </w:r>
      <w:r>
        <w:rPr>
          <w:rFonts w:eastAsia="楷体"/>
          <w:kern w:val="0"/>
          <w:sz w:val="32"/>
          <w:szCs w:val="32"/>
        </w:rPr>
        <w:t>加强手卫生。</w:t>
      </w:r>
      <w:r>
        <w:rPr>
          <w:rFonts w:eastAsia="仿宋_GB2312"/>
          <w:kern w:val="0"/>
          <w:sz w:val="32"/>
          <w:szCs w:val="32"/>
        </w:rPr>
        <w:t>在处理货品时，或双手触碰过货架、扶手等公用物体时，要及时用洗手液或肥皂在流动水下洗手，或用速干手消毒剂揉搓双手。</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w:t>
      </w:r>
      <w:r>
        <w:rPr>
          <w:rFonts w:eastAsia="楷体" w:hint="eastAsia"/>
          <w:b/>
          <w:bCs/>
          <w:kern w:val="0"/>
          <w:sz w:val="32"/>
          <w:szCs w:val="32"/>
        </w:rPr>
        <w:t>六</w:t>
      </w:r>
      <w:r>
        <w:rPr>
          <w:rFonts w:eastAsia="楷体"/>
          <w:b/>
          <w:bCs/>
          <w:kern w:val="0"/>
          <w:sz w:val="32"/>
          <w:szCs w:val="32"/>
        </w:rPr>
        <w:t>）健康异常报告程序</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冷链物流企业应当建立员工健康异常报告制度，一旦发现员工以及共同生活人员出现发热、干咳、乏力等疑似症状，应当及时上报冷链物流企业的相关负责人，相关负责人要督促员工按要求接受核酸检测和诊疗，</w:t>
      </w:r>
      <w:r>
        <w:rPr>
          <w:rFonts w:eastAsia="仿宋_GB2312" w:hint="eastAsia"/>
          <w:kern w:val="0"/>
          <w:sz w:val="32"/>
          <w:szCs w:val="32"/>
        </w:rPr>
        <w:t>并</w:t>
      </w:r>
      <w:r>
        <w:rPr>
          <w:rFonts w:eastAsia="仿宋_GB2312"/>
          <w:kern w:val="0"/>
          <w:sz w:val="32"/>
          <w:szCs w:val="32"/>
        </w:rPr>
        <w:t>采用逐级上报或直报的方式</w:t>
      </w:r>
      <w:r>
        <w:rPr>
          <w:rFonts w:eastAsia="仿宋_GB2312" w:hint="eastAsia"/>
          <w:kern w:val="0"/>
          <w:sz w:val="32"/>
          <w:szCs w:val="32"/>
        </w:rPr>
        <w:t>报告企业主要负责人</w:t>
      </w:r>
      <w:r>
        <w:rPr>
          <w:rFonts w:eastAsia="仿宋_GB2312"/>
          <w:kern w:val="0"/>
          <w:sz w:val="32"/>
          <w:szCs w:val="32"/>
        </w:rPr>
        <w:t>。冷链物流企业一旦发现员工出现上述健康异常症状，无论其呈现出的健康状况如何，均应当采取有效措施将其及与其密切接触的员工迅速</w:t>
      </w:r>
      <w:r>
        <w:rPr>
          <w:rFonts w:eastAsia="仿宋_GB2312" w:hint="eastAsia"/>
          <w:kern w:val="0"/>
          <w:sz w:val="32"/>
          <w:szCs w:val="32"/>
        </w:rPr>
        <w:t>隔离</w:t>
      </w:r>
      <w:r>
        <w:rPr>
          <w:rFonts w:eastAsia="仿宋_GB2312"/>
          <w:kern w:val="0"/>
          <w:sz w:val="32"/>
          <w:szCs w:val="32"/>
        </w:rPr>
        <w:t>在工作</w:t>
      </w:r>
      <w:r>
        <w:rPr>
          <w:rFonts w:eastAsia="仿宋_GB2312" w:hint="eastAsia"/>
          <w:kern w:val="0"/>
          <w:sz w:val="32"/>
          <w:szCs w:val="32"/>
        </w:rPr>
        <w:t>场所</w:t>
      </w:r>
      <w:r>
        <w:rPr>
          <w:rFonts w:eastAsia="仿宋_GB2312"/>
          <w:kern w:val="0"/>
          <w:sz w:val="32"/>
          <w:szCs w:val="32"/>
        </w:rPr>
        <w:t>之外。新冠肺炎传播风险高的地区，建议根据当地主管部门防控规定，要求健康员工进行</w:t>
      </w:r>
      <w:r>
        <w:rPr>
          <w:rFonts w:eastAsia="仿宋_GB2312"/>
          <w:kern w:val="0"/>
          <w:sz w:val="32"/>
          <w:szCs w:val="32"/>
        </w:rPr>
        <w:t>“</w:t>
      </w:r>
      <w:r>
        <w:rPr>
          <w:rFonts w:eastAsia="仿宋_GB2312"/>
          <w:kern w:val="0"/>
          <w:sz w:val="32"/>
          <w:szCs w:val="32"/>
        </w:rPr>
        <w:t>零</w:t>
      </w:r>
      <w:r>
        <w:rPr>
          <w:rFonts w:eastAsia="仿宋_GB2312"/>
          <w:kern w:val="0"/>
          <w:sz w:val="32"/>
          <w:szCs w:val="32"/>
        </w:rPr>
        <w:t>”</w:t>
      </w:r>
      <w:r>
        <w:rPr>
          <w:rFonts w:eastAsia="仿宋_GB2312"/>
          <w:kern w:val="0"/>
          <w:sz w:val="32"/>
          <w:szCs w:val="32"/>
        </w:rPr>
        <w:t>报告。</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w:t>
      </w:r>
      <w:r>
        <w:rPr>
          <w:rFonts w:eastAsia="楷体" w:hint="eastAsia"/>
          <w:b/>
          <w:bCs/>
          <w:kern w:val="0"/>
          <w:sz w:val="32"/>
          <w:szCs w:val="32"/>
        </w:rPr>
        <w:t>七</w:t>
      </w:r>
      <w:r>
        <w:rPr>
          <w:rFonts w:eastAsia="楷体"/>
          <w:b/>
          <w:bCs/>
          <w:kern w:val="0"/>
          <w:sz w:val="32"/>
          <w:szCs w:val="32"/>
        </w:rPr>
        <w:t>）从业人员返岗程序</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lang w:val="en"/>
        </w:rPr>
      </w:pPr>
      <w:r>
        <w:rPr>
          <w:rFonts w:eastAsia="仿宋_GB2312"/>
          <w:kern w:val="0"/>
          <w:sz w:val="32"/>
          <w:szCs w:val="32"/>
        </w:rPr>
        <w:t>根据作业区域上岗人员登记</w:t>
      </w:r>
      <w:r>
        <w:rPr>
          <w:rFonts w:eastAsia="仿宋_GB2312" w:hint="eastAsia"/>
          <w:kern w:val="0"/>
          <w:sz w:val="32"/>
          <w:szCs w:val="32"/>
        </w:rPr>
        <w:t>、</w:t>
      </w:r>
      <w:r>
        <w:rPr>
          <w:rFonts w:eastAsia="仿宋_GB2312"/>
          <w:kern w:val="0"/>
          <w:sz w:val="32"/>
          <w:szCs w:val="32"/>
        </w:rPr>
        <w:t>健康档案</w:t>
      </w:r>
      <w:r>
        <w:rPr>
          <w:rFonts w:eastAsia="仿宋_GB2312" w:hint="eastAsia"/>
          <w:kern w:val="0"/>
          <w:sz w:val="32"/>
          <w:szCs w:val="32"/>
        </w:rPr>
        <w:t>及员工健康异常报告情况</w:t>
      </w:r>
      <w:r>
        <w:rPr>
          <w:rFonts w:eastAsia="仿宋_GB2312"/>
          <w:kern w:val="0"/>
          <w:sz w:val="32"/>
          <w:szCs w:val="32"/>
        </w:rPr>
        <w:t>，及时追踪健康异常、身体</w:t>
      </w:r>
      <w:proofErr w:type="gramStart"/>
      <w:r>
        <w:rPr>
          <w:rFonts w:eastAsia="仿宋_GB2312"/>
          <w:kern w:val="0"/>
          <w:sz w:val="32"/>
          <w:szCs w:val="32"/>
        </w:rPr>
        <w:t>不适</w:t>
      </w:r>
      <w:r>
        <w:rPr>
          <w:rFonts w:eastAsia="仿宋_GB2312" w:hint="eastAsia"/>
          <w:kern w:val="0"/>
          <w:sz w:val="32"/>
          <w:szCs w:val="32"/>
        </w:rPr>
        <w:t>员工</w:t>
      </w:r>
      <w:proofErr w:type="gramEnd"/>
      <w:r>
        <w:rPr>
          <w:rFonts w:eastAsia="仿宋_GB2312" w:hint="eastAsia"/>
          <w:kern w:val="0"/>
          <w:sz w:val="32"/>
          <w:szCs w:val="32"/>
        </w:rPr>
        <w:t>的检测、诊疗和康复情况</w:t>
      </w:r>
      <w:r>
        <w:rPr>
          <w:rFonts w:eastAsia="仿宋_GB2312"/>
          <w:kern w:val="0"/>
          <w:sz w:val="32"/>
          <w:szCs w:val="32"/>
        </w:rPr>
        <w:t>，在其康复后科学评定是否符合返岗条件。</w:t>
      </w:r>
      <w:r>
        <w:rPr>
          <w:rFonts w:eastAsia="仿宋_GB2312" w:hint="eastAsia"/>
          <w:kern w:val="0"/>
          <w:sz w:val="32"/>
          <w:szCs w:val="32"/>
        </w:rPr>
        <w:t>对经检测排除新冠病毒</w:t>
      </w:r>
      <w:r>
        <w:rPr>
          <w:rFonts w:eastAsia="仿宋_GB2312" w:hint="eastAsia"/>
          <w:kern w:val="0"/>
          <w:sz w:val="32"/>
          <w:szCs w:val="32"/>
        </w:rPr>
        <w:lastRenderedPageBreak/>
        <w:t>感染的员工，身体康复后可正常返岗。对感染</w:t>
      </w:r>
      <w:r>
        <w:rPr>
          <w:rFonts w:eastAsia="仿宋_GB2312"/>
          <w:kern w:val="0"/>
          <w:sz w:val="32"/>
          <w:szCs w:val="32"/>
        </w:rPr>
        <w:t>新冠</w:t>
      </w:r>
      <w:r>
        <w:rPr>
          <w:rFonts w:eastAsia="仿宋_GB2312" w:hint="eastAsia"/>
          <w:kern w:val="0"/>
          <w:sz w:val="32"/>
          <w:szCs w:val="32"/>
        </w:rPr>
        <w:t>病毒</w:t>
      </w:r>
      <w:r>
        <w:rPr>
          <w:rFonts w:eastAsia="仿宋_GB2312"/>
          <w:kern w:val="0"/>
          <w:sz w:val="32"/>
          <w:szCs w:val="32"/>
        </w:rPr>
        <w:t>（患者或无症状感染者）</w:t>
      </w:r>
      <w:r>
        <w:rPr>
          <w:rFonts w:eastAsia="仿宋_GB2312" w:hint="eastAsia"/>
          <w:kern w:val="0"/>
          <w:sz w:val="32"/>
          <w:szCs w:val="32"/>
        </w:rPr>
        <w:t>的员工及其密切接触者</w:t>
      </w:r>
      <w:r>
        <w:rPr>
          <w:rFonts w:eastAsia="仿宋_GB2312"/>
          <w:kern w:val="0"/>
          <w:sz w:val="32"/>
          <w:szCs w:val="32"/>
        </w:rPr>
        <w:t>，</w:t>
      </w:r>
      <w:r>
        <w:rPr>
          <w:rFonts w:eastAsia="仿宋_GB2312" w:hint="eastAsia"/>
          <w:kern w:val="0"/>
          <w:sz w:val="32"/>
          <w:szCs w:val="32"/>
        </w:rPr>
        <w:t>严格执行当地疫情防控领导机构和卫生健康部门的有关诊疗、隔离、健康监测等要求，确保完全达到上岗工作条件后方可返岗</w:t>
      </w:r>
      <w:r>
        <w:rPr>
          <w:rFonts w:eastAsia="仿宋_GB2312"/>
          <w:kern w:val="0"/>
          <w:sz w:val="32"/>
          <w:szCs w:val="32"/>
        </w:rPr>
        <w:t>。</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w:t>
      </w:r>
      <w:r>
        <w:rPr>
          <w:rFonts w:eastAsia="楷体" w:hint="eastAsia"/>
          <w:b/>
          <w:bCs/>
          <w:kern w:val="0"/>
          <w:sz w:val="32"/>
          <w:szCs w:val="32"/>
        </w:rPr>
        <w:t>八</w:t>
      </w:r>
      <w:r>
        <w:rPr>
          <w:rFonts w:eastAsia="楷体"/>
          <w:b/>
          <w:bCs/>
          <w:kern w:val="0"/>
          <w:sz w:val="32"/>
          <w:szCs w:val="32"/>
        </w:rPr>
        <w:t>）加强防控知识宣传</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开展多种形式的健康宣教，引导从业人员掌握新冠肺炎和其他呼吸道传染病防治相关知识和技能，养成良好卫生习惯，加强自我防护意识。</w:t>
      </w:r>
    </w:p>
    <w:p w:rsidR="00783C95" w:rsidRDefault="00783C95" w:rsidP="00783C95">
      <w:pPr>
        <w:spacing w:line="580" w:lineRule="exact"/>
        <w:ind w:firstLineChars="200" w:firstLine="640"/>
        <w:rPr>
          <w:rFonts w:eastAsia="黑体"/>
          <w:kern w:val="0"/>
          <w:sz w:val="32"/>
          <w:szCs w:val="32"/>
        </w:rPr>
      </w:pPr>
      <w:r>
        <w:rPr>
          <w:rFonts w:eastAsia="黑体"/>
          <w:kern w:val="0"/>
          <w:sz w:val="32"/>
          <w:szCs w:val="32"/>
        </w:rPr>
        <w:t>五、应急处置</w:t>
      </w:r>
      <w:r>
        <w:rPr>
          <w:rFonts w:eastAsia="黑体" w:hint="eastAsia"/>
          <w:kern w:val="0"/>
          <w:sz w:val="32"/>
          <w:szCs w:val="32"/>
        </w:rPr>
        <w:t>要求</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冷链物流企业应当制定新冠肺炎疫情应急处置方案，</w:t>
      </w:r>
      <w:r>
        <w:rPr>
          <w:rFonts w:eastAsia="仿宋_GB2312" w:hint="eastAsia"/>
          <w:kern w:val="0"/>
          <w:sz w:val="32"/>
          <w:szCs w:val="32"/>
        </w:rPr>
        <w:t>以备</w:t>
      </w:r>
      <w:r>
        <w:rPr>
          <w:rFonts w:eastAsia="仿宋_GB2312"/>
          <w:kern w:val="0"/>
          <w:sz w:val="32"/>
          <w:szCs w:val="32"/>
        </w:rPr>
        <w:t>及时处置和报告疫情情况，有效预防</w:t>
      </w:r>
      <w:r>
        <w:rPr>
          <w:rFonts w:eastAsia="仿宋_GB2312" w:hint="eastAsia"/>
          <w:kern w:val="0"/>
          <w:sz w:val="32"/>
          <w:szCs w:val="32"/>
        </w:rPr>
        <w:t>和控制</w:t>
      </w:r>
      <w:r>
        <w:rPr>
          <w:rFonts w:eastAsia="仿宋_GB2312"/>
          <w:kern w:val="0"/>
          <w:sz w:val="32"/>
          <w:szCs w:val="32"/>
        </w:rPr>
        <w:t>新冠病毒的传播。</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（一）出现健康状况异常人员的应急处置</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冷链食品物流工作相关区域一旦发现病例或疑似新冠肺炎的异常状况人员，必须实施内防扩散、外防输出的防控措施，配合有关部门开展流行病学调查、密切接触者追踪管理、</w:t>
      </w:r>
      <w:proofErr w:type="gramStart"/>
      <w:r>
        <w:rPr>
          <w:rFonts w:eastAsia="仿宋_GB2312"/>
          <w:kern w:val="0"/>
          <w:sz w:val="32"/>
          <w:szCs w:val="32"/>
        </w:rPr>
        <w:t>疫</w:t>
      </w:r>
      <w:proofErr w:type="gramEnd"/>
      <w:r>
        <w:rPr>
          <w:rFonts w:eastAsia="仿宋_GB2312"/>
          <w:kern w:val="0"/>
          <w:sz w:val="32"/>
          <w:szCs w:val="32"/>
        </w:rPr>
        <w:t>点消毒等工作，并对该人员作业和出现的区域及其加工的冷链食品进行采样和核酸检测。如有空调通风系统，则同时对其进行清洗和消毒处理，经评价合格后方可重新启用。根据疫情严重程度，暂时关闭工作区域，待疫情得到控制后再恢复生产。</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按照新冠肺炎疫情防控要求，做好切断传播途径、隔离密切接触者等措施，同时按规定处置污染物。</w:t>
      </w:r>
    </w:p>
    <w:p w:rsidR="00783C95" w:rsidRDefault="00783C95" w:rsidP="00783C95">
      <w:pPr>
        <w:spacing w:line="580" w:lineRule="exact"/>
        <w:ind w:firstLineChars="200" w:firstLine="643"/>
        <w:rPr>
          <w:rFonts w:eastAsia="楷体" w:hint="eastAsia"/>
          <w:b/>
          <w:bCs/>
          <w:kern w:val="0"/>
          <w:sz w:val="32"/>
          <w:szCs w:val="32"/>
        </w:rPr>
      </w:pPr>
      <w:r>
        <w:rPr>
          <w:rFonts w:eastAsia="楷体"/>
          <w:b/>
          <w:bCs/>
          <w:kern w:val="0"/>
          <w:sz w:val="32"/>
          <w:szCs w:val="32"/>
        </w:rPr>
        <w:t>（二）发现样品核酸检测阳性的应急处置</w:t>
      </w:r>
      <w:r>
        <w:rPr>
          <w:rFonts w:eastAsia="楷体" w:hint="eastAsia"/>
          <w:b/>
          <w:bCs/>
          <w:kern w:val="0"/>
          <w:sz w:val="32"/>
          <w:szCs w:val="32"/>
        </w:rPr>
        <w:t>。</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一旦接到有新冠病毒核酸检测阳性样品的通知，冷链物流企</w:t>
      </w:r>
      <w:r>
        <w:rPr>
          <w:rFonts w:eastAsia="仿宋_GB2312"/>
          <w:kern w:val="0"/>
          <w:sz w:val="32"/>
          <w:szCs w:val="32"/>
        </w:rPr>
        <w:lastRenderedPageBreak/>
        <w:t>业应当迅速启动本单位应急预案，按当地联防联控机制要求，及时对相关物品、环境和人员采取应急处置措施。相关物品处理时避免运输过程</w:t>
      </w:r>
      <w:proofErr w:type="gramStart"/>
      <w:r>
        <w:rPr>
          <w:rFonts w:eastAsia="仿宋_GB2312"/>
          <w:kern w:val="0"/>
          <w:sz w:val="32"/>
          <w:szCs w:val="32"/>
        </w:rPr>
        <w:t>溢洒或</w:t>
      </w:r>
      <w:proofErr w:type="gramEnd"/>
      <w:r>
        <w:rPr>
          <w:rFonts w:eastAsia="仿宋_GB2312"/>
          <w:kern w:val="0"/>
          <w:sz w:val="32"/>
          <w:szCs w:val="32"/>
        </w:rPr>
        <w:t>泄露。参与相关物品清运工作的人员应当做好个人防护。</w:t>
      </w:r>
    </w:p>
    <w:p w:rsidR="00783C95" w:rsidRDefault="00783C95" w:rsidP="00783C95">
      <w:pPr>
        <w:spacing w:line="580" w:lineRule="exact"/>
        <w:ind w:firstLineChars="200" w:firstLine="640"/>
        <w:rPr>
          <w:rFonts w:eastAsia="仿宋_GB2312" w:hint="eastAsia"/>
          <w:kern w:val="0"/>
          <w:sz w:val="32"/>
          <w:szCs w:val="32"/>
        </w:rPr>
      </w:pPr>
      <w:r>
        <w:rPr>
          <w:rFonts w:eastAsia="仿宋_GB2312"/>
          <w:kern w:val="0"/>
          <w:sz w:val="32"/>
          <w:szCs w:val="32"/>
        </w:rPr>
        <w:t>对于核酸检测阳性的进口冷链食品，应当在当地联防联控领导机构指导下，结合采样比例、本地区和食品产地疫情范围等综合</w:t>
      </w:r>
      <w:proofErr w:type="gramStart"/>
      <w:r>
        <w:rPr>
          <w:rFonts w:eastAsia="仿宋_GB2312"/>
          <w:kern w:val="0"/>
          <w:sz w:val="32"/>
          <w:szCs w:val="32"/>
        </w:rPr>
        <w:t>研判风险</w:t>
      </w:r>
      <w:proofErr w:type="gramEnd"/>
      <w:r>
        <w:rPr>
          <w:rFonts w:eastAsia="仿宋_GB2312"/>
          <w:kern w:val="0"/>
          <w:sz w:val="32"/>
          <w:szCs w:val="32"/>
        </w:rPr>
        <w:t>等级，由省级联防联控机制最终认定风险等级并采取相应的处置措施。</w:t>
      </w:r>
    </w:p>
    <w:p w:rsidR="00783C95" w:rsidRDefault="00783C95" w:rsidP="00783C95">
      <w:pPr>
        <w:spacing w:line="580" w:lineRule="exact"/>
        <w:ind w:firstLineChars="200" w:firstLine="640"/>
        <w:rPr>
          <w:rFonts w:eastAsia="黑体"/>
          <w:kern w:val="0"/>
          <w:sz w:val="32"/>
          <w:szCs w:val="32"/>
        </w:rPr>
      </w:pPr>
      <w:r>
        <w:rPr>
          <w:rFonts w:eastAsia="黑体"/>
          <w:kern w:val="0"/>
          <w:sz w:val="32"/>
          <w:szCs w:val="32"/>
        </w:rPr>
        <w:t>六、物流运输常用消毒剂及使用方法</w:t>
      </w:r>
    </w:p>
    <w:p w:rsidR="00783C95" w:rsidRDefault="00783C95" w:rsidP="00783C95">
      <w:pPr>
        <w:spacing w:line="580" w:lineRule="exact"/>
        <w:ind w:firstLineChars="200" w:firstLine="640"/>
        <w:rPr>
          <w:rFonts w:eastAsia="仿宋_GB2312"/>
          <w:kern w:val="0"/>
          <w:sz w:val="32"/>
          <w:szCs w:val="32"/>
        </w:rPr>
      </w:pPr>
      <w:r>
        <w:rPr>
          <w:rFonts w:eastAsia="仿宋_GB2312"/>
          <w:kern w:val="0"/>
          <w:sz w:val="32"/>
          <w:szCs w:val="32"/>
        </w:rPr>
        <w:t>冷链食品装卸、运输等物流运输过程中常用的消毒剂及使用方法见附表。</w:t>
      </w:r>
    </w:p>
    <w:p w:rsidR="00783C95" w:rsidRDefault="00783C95" w:rsidP="00783C95">
      <w:pPr>
        <w:spacing w:line="580" w:lineRule="exact"/>
        <w:ind w:firstLineChars="200" w:firstLine="640"/>
        <w:rPr>
          <w:rFonts w:eastAsia="仿宋_GB2312"/>
          <w:kern w:val="0"/>
          <w:sz w:val="32"/>
          <w:szCs w:val="32"/>
        </w:rPr>
      </w:pPr>
    </w:p>
    <w:p w:rsidR="00783C95" w:rsidRDefault="00783C95" w:rsidP="00783C95">
      <w:pPr>
        <w:widowControl/>
        <w:jc w:val="left"/>
        <w:rPr>
          <w:rFonts w:eastAsia="仿宋_GB2312"/>
          <w:b/>
          <w:bCs/>
          <w:kern w:val="0"/>
          <w:sz w:val="32"/>
          <w:szCs w:val="32"/>
        </w:rPr>
        <w:sectPr w:rsidR="00783C95">
          <w:footerReference w:type="default" r:id="rId6"/>
          <w:pgSz w:w="11906" w:h="16838"/>
          <w:pgMar w:top="1701" w:right="1361" w:bottom="1474" w:left="1474" w:header="851" w:footer="992" w:gutter="0"/>
          <w:pgNumType w:start="2"/>
          <w:cols w:space="720"/>
          <w:docGrid w:type="lines" w:linePitch="312"/>
        </w:sectPr>
      </w:pPr>
    </w:p>
    <w:p w:rsidR="00783C95" w:rsidRDefault="00783C95" w:rsidP="00783C95">
      <w:pPr>
        <w:widowControl/>
        <w:spacing w:line="580" w:lineRule="exact"/>
        <w:rPr>
          <w:rFonts w:ascii="黑体" w:eastAsia="黑体" w:hAnsi="黑体" w:cs="黑体" w:hint="eastAsia"/>
          <w:kern w:val="0"/>
          <w:sz w:val="32"/>
          <w:szCs w:val="32"/>
        </w:rPr>
      </w:pPr>
      <w:r>
        <w:rPr>
          <w:rFonts w:ascii="黑体" w:eastAsia="黑体" w:hAnsi="黑体" w:cs="黑体" w:hint="eastAsia"/>
          <w:kern w:val="0"/>
          <w:sz w:val="32"/>
          <w:szCs w:val="32"/>
        </w:rPr>
        <w:lastRenderedPageBreak/>
        <w:t>附表</w:t>
      </w:r>
    </w:p>
    <w:p w:rsidR="00783C95" w:rsidRDefault="00783C95" w:rsidP="00783C95">
      <w:pPr>
        <w:widowControl/>
        <w:spacing w:line="580" w:lineRule="exact"/>
        <w:jc w:val="center"/>
        <w:rPr>
          <w:rFonts w:ascii="方正小标宋_GBK" w:eastAsia="方正小标宋_GBK" w:hAnsi="方正小标宋_GBK" w:cs="方正小标宋_GBK" w:hint="eastAsia"/>
          <w:kern w:val="0"/>
          <w:sz w:val="44"/>
          <w:szCs w:val="44"/>
        </w:rPr>
      </w:pPr>
    </w:p>
    <w:p w:rsidR="00783C95" w:rsidRDefault="00783C95" w:rsidP="00783C95">
      <w:pPr>
        <w:widowControl/>
        <w:spacing w:line="580"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冷</w:t>
      </w:r>
      <w:proofErr w:type="gramStart"/>
      <w:r>
        <w:rPr>
          <w:rFonts w:ascii="方正小标宋_GBK" w:eastAsia="方正小标宋_GBK" w:hAnsi="方正小标宋_GBK" w:cs="方正小标宋_GBK" w:hint="eastAsia"/>
          <w:kern w:val="0"/>
          <w:sz w:val="44"/>
          <w:szCs w:val="44"/>
        </w:rPr>
        <w:t>链食品</w:t>
      </w:r>
      <w:proofErr w:type="gramEnd"/>
      <w:r>
        <w:rPr>
          <w:rFonts w:ascii="方正小标宋_GBK" w:eastAsia="方正小标宋_GBK" w:hAnsi="方正小标宋_GBK" w:cs="方正小标宋_GBK" w:hint="eastAsia"/>
          <w:kern w:val="0"/>
          <w:sz w:val="44"/>
          <w:szCs w:val="44"/>
        </w:rPr>
        <w:t>物流运输常用消毒剂及使用方法</w:t>
      </w:r>
    </w:p>
    <w:p w:rsidR="00783C95" w:rsidRDefault="00783C95" w:rsidP="00783C95">
      <w:pPr>
        <w:spacing w:line="580" w:lineRule="exact"/>
        <w:rPr>
          <w:rFonts w:eastAsia="仿宋_GB2312"/>
          <w:sz w:val="32"/>
          <w:szCs w:val="32"/>
        </w:rPr>
      </w:pPr>
      <w:r>
        <w:rPr>
          <w:rFonts w:ascii="方正小标宋_GBK" w:eastAsia="方正小标宋_GBK" w:hAnsi="方正小标宋_GBK" w:cs="方正小标宋_GBK" w:hint="eastAsia"/>
          <w:noProof/>
          <w:kern w:val="0"/>
          <w:sz w:val="44"/>
          <w:szCs w:val="44"/>
        </w:rPr>
        <w:drawing>
          <wp:anchor distT="0" distB="0" distL="114300" distR="114300" simplePos="0" relativeHeight="251660288" behindDoc="0" locked="0" layoutInCell="1" allowOverlap="1">
            <wp:simplePos x="0" y="0"/>
            <wp:positionH relativeFrom="margin">
              <wp:posOffset>343535</wp:posOffset>
            </wp:positionH>
            <wp:positionV relativeFrom="margin">
              <wp:posOffset>1327150</wp:posOffset>
            </wp:positionV>
            <wp:extent cx="5274310" cy="7212330"/>
            <wp:effectExtent l="0" t="0" r="2540"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21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3C95" w:rsidRDefault="00783C95" w:rsidP="00783C95"/>
    <w:p w:rsidR="00783C95" w:rsidRDefault="00783C95" w:rsidP="00783C95">
      <w:pPr>
        <w:jc w:val="center"/>
      </w:pPr>
    </w:p>
    <w:p w:rsidR="00783C95" w:rsidRDefault="00783C95" w:rsidP="00783C95">
      <w:pPr>
        <w:rPr>
          <w:rFonts w:ascii="仿宋_GB2312" w:eastAsia="仿宋_GB2312" w:hAnsi="仿宋_GB2312" w:cs="仿宋_GB2312" w:hint="eastAsia"/>
          <w:kern w:val="0"/>
          <w:sz w:val="32"/>
          <w:u w:color="000000"/>
        </w:rPr>
      </w:pPr>
    </w:p>
    <w:p w:rsidR="00783C95" w:rsidRDefault="00783C95" w:rsidP="00783C95"/>
    <w:p w:rsidR="00783C95" w:rsidRDefault="00783C95" w:rsidP="00783C95"/>
    <w:p w:rsidR="00783C95" w:rsidRDefault="00783C95" w:rsidP="00783C95"/>
    <w:p w:rsidR="00783C95" w:rsidRDefault="00783C95" w:rsidP="00783C95">
      <w:pPr>
        <w:spacing w:line="580" w:lineRule="exact"/>
        <w:jc w:val="center"/>
        <w:rPr>
          <w:rFonts w:ascii="方正小标宋_GBK" w:eastAsia="方正小标宋_GBK" w:hint="eastAsia"/>
          <w:kern w:val="0"/>
          <w:sz w:val="44"/>
          <w:szCs w:val="44"/>
        </w:rPr>
      </w:pPr>
    </w:p>
    <w:p w:rsidR="00783C95" w:rsidRDefault="00783C95" w:rsidP="00783C95">
      <w:pPr>
        <w:spacing w:line="580" w:lineRule="exact"/>
        <w:jc w:val="center"/>
        <w:rPr>
          <w:rFonts w:ascii="方正小标宋_GBK" w:eastAsia="方正小标宋_GBK" w:hint="eastAsia"/>
          <w:kern w:val="0"/>
          <w:sz w:val="44"/>
          <w:szCs w:val="44"/>
        </w:rPr>
      </w:pPr>
    </w:p>
    <w:p w:rsidR="00783C95" w:rsidRDefault="00783C95" w:rsidP="00783C95">
      <w:pPr>
        <w:spacing w:line="580" w:lineRule="exact"/>
        <w:jc w:val="center"/>
        <w:rPr>
          <w:rFonts w:ascii="方正小标宋_GBK" w:eastAsia="方正小标宋_GBK" w:hint="eastAsia"/>
          <w:kern w:val="0"/>
          <w:sz w:val="44"/>
          <w:szCs w:val="44"/>
        </w:rPr>
      </w:pPr>
    </w:p>
    <w:p w:rsidR="00783C95" w:rsidRDefault="00783C95" w:rsidP="00783C95">
      <w:pPr>
        <w:spacing w:line="580" w:lineRule="exact"/>
        <w:jc w:val="center"/>
        <w:rPr>
          <w:rFonts w:ascii="方正小标宋_GBK" w:eastAsia="方正小标宋_GBK" w:hint="eastAsia"/>
          <w:kern w:val="0"/>
          <w:sz w:val="44"/>
          <w:szCs w:val="44"/>
        </w:rPr>
      </w:pPr>
    </w:p>
    <w:p w:rsidR="00783C95" w:rsidRDefault="00783C95" w:rsidP="00783C95">
      <w:pPr>
        <w:spacing w:line="580" w:lineRule="exact"/>
        <w:jc w:val="center"/>
        <w:rPr>
          <w:rFonts w:ascii="方正小标宋_GBK" w:eastAsia="方正小标宋_GBK" w:hint="eastAsia"/>
          <w:kern w:val="0"/>
          <w:sz w:val="44"/>
          <w:szCs w:val="44"/>
        </w:rPr>
      </w:pPr>
    </w:p>
    <w:p w:rsidR="00783C95" w:rsidRDefault="00783C95" w:rsidP="00783C95">
      <w:pPr>
        <w:spacing w:line="580" w:lineRule="exact"/>
        <w:jc w:val="center"/>
        <w:rPr>
          <w:rFonts w:ascii="方正小标宋_GBK" w:eastAsia="方正小标宋_GBK" w:hint="eastAsia"/>
          <w:kern w:val="0"/>
          <w:sz w:val="44"/>
          <w:szCs w:val="44"/>
        </w:rPr>
      </w:pPr>
    </w:p>
    <w:p w:rsidR="00783C95" w:rsidRDefault="00783C95" w:rsidP="00783C95"/>
    <w:p w:rsidR="008E12C0" w:rsidRPr="00783C95" w:rsidRDefault="00881B17" w:rsidP="009E18E0"/>
    <w:sectPr w:rsidR="008E12C0" w:rsidRPr="00783C95">
      <w:footerReference w:type="default" r:id="rId8"/>
      <w:pgSz w:w="11906" w:h="16838"/>
      <w:pgMar w:top="1701" w:right="1361" w:bottom="1474" w:left="1474" w:header="851" w:footer="992" w:gutter="0"/>
      <w:pgNumType w:start="13"/>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B17" w:rsidRDefault="00881B17" w:rsidP="00783C95">
      <w:r>
        <w:separator/>
      </w:r>
    </w:p>
  </w:endnote>
  <w:endnote w:type="continuationSeparator" w:id="0">
    <w:p w:rsidR="00881B17" w:rsidRDefault="00881B17" w:rsidP="007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95" w:rsidRDefault="00783C9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19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783C95" w:rsidRDefault="00783C95">
                          <w:pPr>
                            <w:pStyle w:val="a5"/>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04D2C" w:rsidRPr="00004D2C">
                            <w:rPr>
                              <w:rFonts w:ascii="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4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" filled="f" stroked="f">
              <v:textbox style="mso-fit-shape-to-text:t" inset="0,0,0,0">
                <w:txbxContent>
                  <w:p w:rsidR="00783C95" w:rsidRDefault="00783C95">
                    <w:pPr>
                      <w:pStyle w:val="a5"/>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04D2C" w:rsidRPr="00004D2C">
                      <w:rPr>
                        <w:rFonts w:ascii="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83C9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0447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881B17">
                          <w:pPr>
                            <w:pStyle w:val="a5"/>
                            <w:rPr>
                              <w:rFonts w:ascii="Times New Roman" w:eastAsia="宋体"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004D2C" w:rsidRPr="00004D2C">
                            <w:rPr>
                              <w:noProof/>
                              <w:sz w:val="28"/>
                              <w:szCs w:val="28"/>
                            </w:rPr>
                            <w:t>13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49.05pt;height:16.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" filled="f" stroked="f">
              <v:textbox style="mso-fit-shape-to-text:t" inset="0,0,0,0">
                <w:txbxContent>
                  <w:p w:rsidR="00000000" w:rsidRDefault="00881B17">
                    <w:pPr>
                      <w:pStyle w:val="a5"/>
                      <w:rPr>
                        <w:rFonts w:ascii="Times New Roman" w:eastAsia="宋体"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004D2C" w:rsidRPr="00004D2C">
                      <w:rPr>
                        <w:noProof/>
                        <w:sz w:val="28"/>
                        <w:szCs w:val="28"/>
                      </w:rPr>
                      <w:t>13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r w:rsidR="00881B17">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B17" w:rsidRDefault="00881B17" w:rsidP="00783C95">
      <w:r>
        <w:separator/>
      </w:r>
    </w:p>
  </w:footnote>
  <w:footnote w:type="continuationSeparator" w:id="0">
    <w:p w:rsidR="00881B17" w:rsidRDefault="00881B17" w:rsidP="00783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35"/>
    <w:rsid w:val="00004D2C"/>
    <w:rsid w:val="000C1C67"/>
    <w:rsid w:val="005723CB"/>
    <w:rsid w:val="00783C95"/>
    <w:rsid w:val="00881B17"/>
    <w:rsid w:val="009E18E0"/>
    <w:rsid w:val="00C7298D"/>
    <w:rsid w:val="00E56059"/>
    <w:rsid w:val="00E62935"/>
    <w:rsid w:val="00F17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9F2CA8-1F27-4D2D-AE0D-6C41594F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C9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298D"/>
    <w:rPr>
      <w:b/>
      <w:bCs/>
    </w:rPr>
  </w:style>
  <w:style w:type="paragraph" w:customStyle="1" w:styleId="cjk">
    <w:name w:val="cjk"/>
    <w:basedOn w:val="a"/>
    <w:rsid w:val="00C7298D"/>
    <w:pPr>
      <w:widowControl/>
      <w:spacing w:after="150"/>
      <w:jc w:val="left"/>
    </w:pPr>
    <w:rPr>
      <w:rFonts w:ascii="宋体" w:hAnsi="宋体" w:cs="宋体"/>
      <w:kern w:val="0"/>
      <w:sz w:val="24"/>
      <w:szCs w:val="24"/>
    </w:rPr>
  </w:style>
  <w:style w:type="paragraph" w:styleId="a4">
    <w:name w:val="header"/>
    <w:basedOn w:val="a"/>
    <w:link w:val="Char"/>
    <w:uiPriority w:val="99"/>
    <w:unhideWhenUsed/>
    <w:rsid w:val="00783C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783C95"/>
    <w:rPr>
      <w:sz w:val="18"/>
      <w:szCs w:val="18"/>
    </w:rPr>
  </w:style>
  <w:style w:type="paragraph" w:styleId="a5">
    <w:name w:val="footer"/>
    <w:basedOn w:val="a"/>
    <w:link w:val="Char0"/>
    <w:unhideWhenUsed/>
    <w:rsid w:val="00783C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783C95"/>
    <w:rPr>
      <w:sz w:val="18"/>
      <w:szCs w:val="18"/>
    </w:rPr>
  </w:style>
  <w:style w:type="paragraph" w:customStyle="1" w:styleId="CharCharCharCharCharCharChar">
    <w:name w:val="Char Char Char Char Char Char Char"/>
    <w:basedOn w:val="a"/>
    <w:rsid w:val="00783C95"/>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9302">
      <w:bodyDiv w:val="1"/>
      <w:marLeft w:val="0"/>
      <w:marRight w:val="0"/>
      <w:marTop w:val="0"/>
      <w:marBottom w:val="0"/>
      <w:divBdr>
        <w:top w:val="none" w:sz="0" w:space="0" w:color="auto"/>
        <w:left w:val="none" w:sz="0" w:space="0" w:color="auto"/>
        <w:bottom w:val="none" w:sz="0" w:space="0" w:color="auto"/>
        <w:right w:val="none" w:sz="0" w:space="0" w:color="auto"/>
      </w:divBdr>
      <w:divsChild>
        <w:div w:id="1859812768">
          <w:marLeft w:val="0"/>
          <w:marRight w:val="0"/>
          <w:marTop w:val="0"/>
          <w:marBottom w:val="0"/>
          <w:divBdr>
            <w:top w:val="none" w:sz="0" w:space="0" w:color="auto"/>
            <w:left w:val="none" w:sz="0" w:space="0" w:color="auto"/>
            <w:bottom w:val="none" w:sz="0" w:space="0" w:color="auto"/>
            <w:right w:val="none" w:sz="0" w:space="0" w:color="auto"/>
          </w:divBdr>
          <w:divsChild>
            <w:div w:id="1896426729">
              <w:marLeft w:val="0"/>
              <w:marRight w:val="0"/>
              <w:marTop w:val="0"/>
              <w:marBottom w:val="0"/>
              <w:divBdr>
                <w:top w:val="none" w:sz="0" w:space="0" w:color="auto"/>
                <w:left w:val="none" w:sz="0" w:space="0" w:color="auto"/>
                <w:bottom w:val="none" w:sz="0" w:space="0" w:color="auto"/>
                <w:right w:val="none" w:sz="0" w:space="0" w:color="auto"/>
              </w:divBdr>
              <w:divsChild>
                <w:div w:id="51852675">
                  <w:marLeft w:val="0"/>
                  <w:marRight w:val="0"/>
                  <w:marTop w:val="0"/>
                  <w:marBottom w:val="0"/>
                  <w:divBdr>
                    <w:top w:val="none" w:sz="0" w:space="0" w:color="auto"/>
                    <w:left w:val="none" w:sz="0" w:space="0" w:color="auto"/>
                    <w:bottom w:val="none" w:sz="0" w:space="0" w:color="auto"/>
                    <w:right w:val="none" w:sz="0" w:space="0" w:color="auto"/>
                  </w:divBdr>
                  <w:divsChild>
                    <w:div w:id="1219822005">
                      <w:marLeft w:val="0"/>
                      <w:marRight w:val="0"/>
                      <w:marTop w:val="0"/>
                      <w:marBottom w:val="0"/>
                      <w:divBdr>
                        <w:top w:val="none" w:sz="0" w:space="0" w:color="auto"/>
                        <w:left w:val="none" w:sz="0" w:space="0" w:color="auto"/>
                        <w:bottom w:val="none" w:sz="0" w:space="0" w:color="auto"/>
                        <w:right w:val="none" w:sz="0" w:space="0" w:color="auto"/>
                      </w:divBdr>
                      <w:divsChild>
                        <w:div w:id="1574199918">
                          <w:marLeft w:val="0"/>
                          <w:marRight w:val="0"/>
                          <w:marTop w:val="0"/>
                          <w:marBottom w:val="0"/>
                          <w:divBdr>
                            <w:top w:val="none" w:sz="0" w:space="0" w:color="auto"/>
                            <w:left w:val="none" w:sz="0" w:space="0" w:color="auto"/>
                            <w:bottom w:val="none" w:sz="0" w:space="0" w:color="auto"/>
                            <w:right w:val="none" w:sz="0" w:space="0" w:color="auto"/>
                          </w:divBdr>
                          <w:divsChild>
                            <w:div w:id="6005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696256">
      <w:bodyDiv w:val="1"/>
      <w:marLeft w:val="0"/>
      <w:marRight w:val="0"/>
      <w:marTop w:val="0"/>
      <w:marBottom w:val="0"/>
      <w:divBdr>
        <w:top w:val="none" w:sz="0" w:space="0" w:color="auto"/>
        <w:left w:val="none" w:sz="0" w:space="0" w:color="auto"/>
        <w:bottom w:val="none" w:sz="0" w:space="0" w:color="auto"/>
        <w:right w:val="none" w:sz="0" w:space="0" w:color="auto"/>
      </w:divBdr>
      <w:divsChild>
        <w:div w:id="1120417463">
          <w:marLeft w:val="0"/>
          <w:marRight w:val="0"/>
          <w:marTop w:val="0"/>
          <w:marBottom w:val="0"/>
          <w:divBdr>
            <w:top w:val="none" w:sz="0" w:space="0" w:color="auto"/>
            <w:left w:val="none" w:sz="0" w:space="0" w:color="auto"/>
            <w:bottom w:val="none" w:sz="0" w:space="0" w:color="auto"/>
            <w:right w:val="none" w:sz="0" w:space="0" w:color="auto"/>
          </w:divBdr>
          <w:divsChild>
            <w:div w:id="241061438">
              <w:marLeft w:val="0"/>
              <w:marRight w:val="0"/>
              <w:marTop w:val="0"/>
              <w:marBottom w:val="0"/>
              <w:divBdr>
                <w:top w:val="none" w:sz="0" w:space="0" w:color="auto"/>
                <w:left w:val="none" w:sz="0" w:space="0" w:color="auto"/>
                <w:bottom w:val="none" w:sz="0" w:space="0" w:color="auto"/>
                <w:right w:val="none" w:sz="0" w:space="0" w:color="auto"/>
              </w:divBdr>
              <w:divsChild>
                <w:div w:id="1128204639">
                  <w:marLeft w:val="0"/>
                  <w:marRight w:val="0"/>
                  <w:marTop w:val="0"/>
                  <w:marBottom w:val="0"/>
                  <w:divBdr>
                    <w:top w:val="none" w:sz="0" w:space="0" w:color="auto"/>
                    <w:left w:val="none" w:sz="0" w:space="0" w:color="auto"/>
                    <w:bottom w:val="none" w:sz="0" w:space="0" w:color="auto"/>
                    <w:right w:val="none" w:sz="0" w:space="0" w:color="auto"/>
                  </w:divBdr>
                  <w:divsChild>
                    <w:div w:id="560408227">
                      <w:marLeft w:val="0"/>
                      <w:marRight w:val="0"/>
                      <w:marTop w:val="0"/>
                      <w:marBottom w:val="0"/>
                      <w:divBdr>
                        <w:top w:val="none" w:sz="0" w:space="0" w:color="auto"/>
                        <w:left w:val="none" w:sz="0" w:space="0" w:color="auto"/>
                        <w:bottom w:val="none" w:sz="0" w:space="0" w:color="auto"/>
                        <w:right w:val="none" w:sz="0" w:space="0" w:color="auto"/>
                      </w:divBdr>
                      <w:divsChild>
                        <w:div w:id="136844951">
                          <w:marLeft w:val="0"/>
                          <w:marRight w:val="0"/>
                          <w:marTop w:val="0"/>
                          <w:marBottom w:val="0"/>
                          <w:divBdr>
                            <w:top w:val="none" w:sz="0" w:space="0" w:color="auto"/>
                            <w:left w:val="none" w:sz="0" w:space="0" w:color="auto"/>
                            <w:bottom w:val="none" w:sz="0" w:space="0" w:color="auto"/>
                            <w:right w:val="none" w:sz="0" w:space="0" w:color="auto"/>
                          </w:divBdr>
                          <w:divsChild>
                            <w:div w:id="7258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38451">
      <w:bodyDiv w:val="1"/>
      <w:marLeft w:val="0"/>
      <w:marRight w:val="0"/>
      <w:marTop w:val="0"/>
      <w:marBottom w:val="0"/>
      <w:divBdr>
        <w:top w:val="none" w:sz="0" w:space="0" w:color="auto"/>
        <w:left w:val="none" w:sz="0" w:space="0" w:color="auto"/>
        <w:bottom w:val="none" w:sz="0" w:space="0" w:color="auto"/>
        <w:right w:val="none" w:sz="0" w:space="0" w:color="auto"/>
      </w:divBdr>
      <w:divsChild>
        <w:div w:id="1745178775">
          <w:marLeft w:val="0"/>
          <w:marRight w:val="0"/>
          <w:marTop w:val="0"/>
          <w:marBottom w:val="0"/>
          <w:divBdr>
            <w:top w:val="none" w:sz="0" w:space="0" w:color="auto"/>
            <w:left w:val="none" w:sz="0" w:space="0" w:color="auto"/>
            <w:bottom w:val="none" w:sz="0" w:space="0" w:color="auto"/>
            <w:right w:val="none" w:sz="0" w:space="0" w:color="auto"/>
          </w:divBdr>
          <w:divsChild>
            <w:div w:id="1966423354">
              <w:marLeft w:val="0"/>
              <w:marRight w:val="0"/>
              <w:marTop w:val="0"/>
              <w:marBottom w:val="0"/>
              <w:divBdr>
                <w:top w:val="none" w:sz="0" w:space="0" w:color="auto"/>
                <w:left w:val="none" w:sz="0" w:space="0" w:color="auto"/>
                <w:bottom w:val="none" w:sz="0" w:space="0" w:color="auto"/>
                <w:right w:val="none" w:sz="0" w:space="0" w:color="auto"/>
              </w:divBdr>
              <w:divsChild>
                <w:div w:id="1259215647">
                  <w:marLeft w:val="0"/>
                  <w:marRight w:val="0"/>
                  <w:marTop w:val="0"/>
                  <w:marBottom w:val="0"/>
                  <w:divBdr>
                    <w:top w:val="none" w:sz="0" w:space="0" w:color="auto"/>
                    <w:left w:val="none" w:sz="0" w:space="0" w:color="auto"/>
                    <w:bottom w:val="none" w:sz="0" w:space="0" w:color="auto"/>
                    <w:right w:val="none" w:sz="0" w:space="0" w:color="auto"/>
                  </w:divBdr>
                  <w:divsChild>
                    <w:div w:id="659306492">
                      <w:marLeft w:val="0"/>
                      <w:marRight w:val="0"/>
                      <w:marTop w:val="0"/>
                      <w:marBottom w:val="0"/>
                      <w:divBdr>
                        <w:top w:val="none" w:sz="0" w:space="0" w:color="auto"/>
                        <w:left w:val="none" w:sz="0" w:space="0" w:color="auto"/>
                        <w:bottom w:val="none" w:sz="0" w:space="0" w:color="auto"/>
                        <w:right w:val="none" w:sz="0" w:space="0" w:color="auto"/>
                      </w:divBdr>
                      <w:divsChild>
                        <w:div w:id="1130131571">
                          <w:marLeft w:val="0"/>
                          <w:marRight w:val="0"/>
                          <w:marTop w:val="0"/>
                          <w:marBottom w:val="0"/>
                          <w:divBdr>
                            <w:top w:val="none" w:sz="0" w:space="0" w:color="auto"/>
                            <w:left w:val="none" w:sz="0" w:space="0" w:color="auto"/>
                            <w:bottom w:val="none" w:sz="0" w:space="0" w:color="auto"/>
                            <w:right w:val="none" w:sz="0" w:space="0" w:color="auto"/>
                          </w:divBdr>
                          <w:divsChild>
                            <w:div w:id="20725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783</Words>
  <Characters>4464</Characters>
  <Application>Microsoft Office Word</Application>
  <DocSecurity>0</DocSecurity>
  <Lines>37</Lines>
  <Paragraphs>10</Paragraphs>
  <ScaleCrop>false</ScaleCrop>
  <Company>CHINA</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2021-11-22T08:21:00Z</dcterms:created>
  <dcterms:modified xsi:type="dcterms:W3CDTF">2021-11-22T08:22:00Z</dcterms:modified>
</cp:coreProperties>
</file>